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9CD24">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5"/>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6954FD78">
                            <w:pPr>
                              <w:overflowPunct w:val="0"/>
                              <w:adjustRightInd w:val="0"/>
                              <w:snapToGrid w:val="0"/>
                              <w:ind w:firstLine="1446"/>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宋体"/>
                                <w:b/>
                                <w:bCs/>
                                <w:sz w:val="72"/>
                                <w:szCs w:val="72"/>
                                <w14:glow w14:rad="0">
                                  <w14:schemeClr w14:val="bg1">
                                    <w14:alpha w14:val="100000"/>
                                  </w14:schemeClr>
                                </w14:glow>
                              </w:rPr>
                              <w:t>机械制造及自动化</w:t>
                            </w:r>
                            <w:r>
                              <w:rPr>
                                <w:rFonts w:hint="eastAsia" w:ascii="宋体" w:hAnsi="宋体" w:eastAsia="宋体" w:cs="方正大标宋简体"/>
                                <w:b/>
                                <w:bCs/>
                                <w:sz w:val="72"/>
                                <w:szCs w:val="72"/>
                                <w14:glow w14:rad="0">
                                  <w14:schemeClr w14:val="bg1">
                                    <w14:alpha w14:val="100000"/>
                                  </w14:schemeClr>
                                </w14:glow>
                              </w:rPr>
                              <w:t>专业人才培养方案</w:t>
                            </w:r>
                          </w:p>
                          <w:p w14:paraId="3C145E9C">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6954FD78">
                      <w:pPr>
                        <w:overflowPunct w:val="0"/>
                        <w:adjustRightInd w:val="0"/>
                        <w:snapToGrid w:val="0"/>
                        <w:ind w:firstLine="1446"/>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宋体"/>
                          <w:b/>
                          <w:bCs/>
                          <w:sz w:val="72"/>
                          <w:szCs w:val="72"/>
                          <w14:glow w14:rad="0">
                            <w14:schemeClr w14:val="bg1">
                              <w14:alpha w14:val="100000"/>
                            </w14:schemeClr>
                          </w14:glow>
                        </w:rPr>
                        <w:t>机械制造及自动化</w:t>
                      </w:r>
                      <w:r>
                        <w:rPr>
                          <w:rFonts w:hint="eastAsia" w:ascii="宋体" w:hAnsi="宋体" w:eastAsia="宋体" w:cs="方正大标宋简体"/>
                          <w:b/>
                          <w:bCs/>
                          <w:sz w:val="72"/>
                          <w:szCs w:val="72"/>
                          <w14:glow w14:rad="0">
                            <w14:schemeClr w14:val="bg1">
                              <w14:alpha w14:val="100000"/>
                            </w14:schemeClr>
                          </w14:glow>
                        </w:rPr>
                        <w:t>专业人才培养方案</w:t>
                      </w:r>
                    </w:p>
                    <w:p w14:paraId="3C145E9C">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30BC2294">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Calibri" w:hAnsi="Calibri" w:eastAsia="隶书" w:cs="Calibri"/>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年5月20日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30BC2294">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Calibri" w:hAnsi="Calibri" w:eastAsia="隶书" w:cs="Calibri"/>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年5月20日</w:t>
                      </w:r>
                    </w:p>
                  </w:txbxContent>
                </v:textbox>
                <w10:wrap type="square"/>
              </v:shape>
            </w:pict>
          </mc:Fallback>
        </mc:AlternateContent>
      </w:r>
    </w:p>
    <w:p w14:paraId="13F718B3">
      <w:pPr>
        <w:ind w:firstLine="600"/>
        <w:jc w:val="center"/>
        <w:rPr>
          <w:sz w:val="30"/>
          <w:szCs w:val="30"/>
        </w:rPr>
      </w:pPr>
      <w:r>
        <w:rPr>
          <w:rFonts w:hint="eastAsia" w:ascii="微软雅黑" w:hAnsi="微软雅黑" w:eastAsia="微软雅黑" w:cs="微软雅黑"/>
          <w:sz w:val="30"/>
          <w:szCs w:val="30"/>
        </w:rPr>
        <w:t>【专 业 简 介】</w:t>
      </w:r>
      <w:bookmarkEnd w:id="0"/>
    </w:p>
    <w:p w14:paraId="7FB6D639">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rPr>
        <w:t>阜新高等专科学校机械制造及其自动化专业于</w:t>
      </w:r>
      <w:r>
        <w:rPr>
          <w:rFonts w:ascii="微软雅黑" w:hAnsi="微软雅黑" w:eastAsia="微软雅黑"/>
          <w:sz w:val="28"/>
          <w:szCs w:val="28"/>
        </w:rPr>
        <w:t>2011</w:t>
      </w:r>
      <w:r>
        <w:rPr>
          <w:rFonts w:hint="eastAsia" w:ascii="微软雅黑" w:hAnsi="微软雅黑" w:eastAsia="微软雅黑" w:cs="微软雅黑"/>
          <w:sz w:val="28"/>
          <w:szCs w:val="28"/>
        </w:rPr>
        <w:t>年申办。本专业拥有一支梯队结构合理、专兼结合、具有较高的业务素质与较强实践能力的教师团队。现有专业教师</w:t>
      </w:r>
      <w:r>
        <w:rPr>
          <w:rFonts w:ascii="微软雅黑" w:hAnsi="微软雅黑" w:eastAsia="微软雅黑"/>
          <w:sz w:val="28"/>
          <w:szCs w:val="28"/>
        </w:rPr>
        <w:t>11</w:t>
      </w:r>
      <w:r>
        <w:rPr>
          <w:rFonts w:hint="eastAsia" w:ascii="微软雅黑" w:hAnsi="微软雅黑" w:eastAsia="微软雅黑" w:cs="微软雅黑"/>
          <w:sz w:val="28"/>
          <w:szCs w:val="28"/>
        </w:rPr>
        <w:t>人，其中教授</w:t>
      </w:r>
      <w:r>
        <w:rPr>
          <w:rFonts w:hint="eastAsia" w:ascii="微软雅黑" w:hAnsi="微软雅黑" w:eastAsia="微软雅黑"/>
          <w:sz w:val="28"/>
          <w:szCs w:val="28"/>
        </w:rPr>
        <w:t>1</w:t>
      </w:r>
      <w:r>
        <w:rPr>
          <w:rFonts w:hint="eastAsia" w:ascii="微软雅黑" w:hAnsi="微软雅黑" w:eastAsia="微软雅黑" w:cs="微软雅黑"/>
          <w:sz w:val="28"/>
          <w:szCs w:val="28"/>
        </w:rPr>
        <w:t>人，副教授</w:t>
      </w:r>
      <w:r>
        <w:rPr>
          <w:rFonts w:ascii="微软雅黑" w:hAnsi="微软雅黑" w:eastAsia="微软雅黑"/>
          <w:sz w:val="28"/>
          <w:szCs w:val="28"/>
        </w:rPr>
        <w:t xml:space="preserve"> 2</w:t>
      </w:r>
      <w:r>
        <w:rPr>
          <w:rFonts w:hint="eastAsia" w:ascii="微软雅黑" w:hAnsi="微软雅黑" w:eastAsia="微软雅黑" w:cs="微软雅黑"/>
          <w:sz w:val="28"/>
          <w:szCs w:val="28"/>
        </w:rPr>
        <w:t>人，高级工程师</w:t>
      </w:r>
      <w:r>
        <w:rPr>
          <w:rFonts w:ascii="微软雅黑" w:hAnsi="微软雅黑" w:eastAsia="微软雅黑"/>
          <w:sz w:val="28"/>
          <w:szCs w:val="28"/>
        </w:rPr>
        <w:t>1</w:t>
      </w:r>
      <w:r>
        <w:rPr>
          <w:rFonts w:hint="eastAsia" w:ascii="微软雅黑" w:hAnsi="微软雅黑" w:eastAsia="微软雅黑" w:cs="微软雅黑"/>
          <w:sz w:val="28"/>
          <w:szCs w:val="28"/>
        </w:rPr>
        <w:t>人，讲师</w:t>
      </w:r>
      <w:r>
        <w:rPr>
          <w:rFonts w:ascii="微软雅黑" w:hAnsi="微软雅黑" w:eastAsia="微软雅黑"/>
          <w:sz w:val="28"/>
          <w:szCs w:val="28"/>
        </w:rPr>
        <w:t xml:space="preserve"> 4</w:t>
      </w:r>
      <w:r>
        <w:rPr>
          <w:rFonts w:hint="eastAsia" w:ascii="微软雅黑" w:hAnsi="微软雅黑" w:eastAsia="微软雅黑" w:cs="微软雅黑"/>
          <w:sz w:val="28"/>
          <w:szCs w:val="28"/>
        </w:rPr>
        <w:t>人，中级实验师</w:t>
      </w:r>
      <w:r>
        <w:rPr>
          <w:rFonts w:hint="eastAsia" w:ascii="微软雅黑" w:hAnsi="微软雅黑" w:eastAsia="微软雅黑"/>
          <w:sz w:val="28"/>
          <w:szCs w:val="28"/>
        </w:rPr>
        <w:t>1</w:t>
      </w:r>
      <w:r>
        <w:rPr>
          <w:rFonts w:hint="eastAsia" w:ascii="微软雅黑" w:hAnsi="微软雅黑" w:eastAsia="微软雅黑" w:cs="微软雅黑"/>
          <w:sz w:val="28"/>
          <w:szCs w:val="28"/>
        </w:rPr>
        <w:t>人，高级技师</w:t>
      </w:r>
      <w:r>
        <w:rPr>
          <w:rFonts w:hint="eastAsia" w:ascii="微软雅黑" w:hAnsi="微软雅黑" w:eastAsia="微软雅黑"/>
          <w:sz w:val="28"/>
          <w:szCs w:val="28"/>
        </w:rPr>
        <w:t>2</w:t>
      </w:r>
      <w:r>
        <w:rPr>
          <w:rFonts w:hint="eastAsia" w:ascii="微软雅黑" w:hAnsi="微软雅黑" w:eastAsia="微软雅黑" w:cs="微软雅黑"/>
          <w:sz w:val="28"/>
          <w:szCs w:val="28"/>
        </w:rPr>
        <w:t>人；具有研究生学历的教师</w:t>
      </w:r>
      <w:r>
        <w:rPr>
          <w:rFonts w:ascii="微软雅黑" w:hAnsi="微软雅黑" w:eastAsia="微软雅黑"/>
          <w:sz w:val="28"/>
          <w:szCs w:val="28"/>
        </w:rPr>
        <w:t>4</w:t>
      </w:r>
      <w:r>
        <w:rPr>
          <w:rFonts w:hint="eastAsia" w:ascii="微软雅黑" w:hAnsi="微软雅黑" w:eastAsia="微软雅黑" w:cs="微软雅黑"/>
          <w:sz w:val="28"/>
          <w:szCs w:val="28"/>
        </w:rPr>
        <w:t>人，双师素质教师</w:t>
      </w:r>
      <w:r>
        <w:rPr>
          <w:rFonts w:ascii="微软雅黑" w:hAnsi="微软雅黑" w:eastAsia="微软雅黑"/>
          <w:sz w:val="28"/>
          <w:szCs w:val="28"/>
        </w:rPr>
        <w:t>11</w:t>
      </w:r>
      <w:r>
        <w:rPr>
          <w:rFonts w:hint="eastAsia" w:ascii="微软雅黑" w:hAnsi="微软雅黑" w:eastAsia="微软雅黑" w:cs="微软雅黑"/>
          <w:sz w:val="28"/>
          <w:szCs w:val="28"/>
        </w:rPr>
        <w:t>人。拥有机械加工中心、模拟检测实训室、模拟仿真加工实训室、数控维修实训室、液压与气动实训室、金工实训室、</w:t>
      </w:r>
      <w:r>
        <w:rPr>
          <w:rFonts w:ascii="微软雅黑" w:hAnsi="微软雅黑" w:eastAsia="微软雅黑"/>
          <w:sz w:val="28"/>
          <w:szCs w:val="28"/>
        </w:rPr>
        <w:t>PLC</w:t>
      </w:r>
      <w:r>
        <w:rPr>
          <w:rFonts w:hint="eastAsia" w:ascii="微软雅黑" w:hAnsi="微软雅黑" w:eastAsia="微软雅黑" w:cs="微软雅黑"/>
          <w:sz w:val="28"/>
          <w:szCs w:val="28"/>
        </w:rPr>
        <w:t>实训室、机械制图实训室、</w:t>
      </w:r>
      <w:r>
        <w:rPr>
          <w:rFonts w:hint="eastAsia" w:ascii="微软雅黑" w:hAnsi="微软雅黑" w:eastAsia="微软雅黑"/>
          <w:sz w:val="28"/>
          <w:szCs w:val="28"/>
        </w:rPr>
        <w:t>3</w:t>
      </w:r>
      <w:r>
        <w:rPr>
          <w:rFonts w:ascii="微软雅黑" w:hAnsi="微软雅黑" w:eastAsia="微软雅黑"/>
          <w:sz w:val="28"/>
          <w:szCs w:val="28"/>
        </w:rPr>
        <w:t>D</w:t>
      </w:r>
      <w:r>
        <w:rPr>
          <w:rFonts w:hint="eastAsia" w:ascii="微软雅黑" w:hAnsi="微软雅黑" w:eastAsia="微软雅黑" w:cs="微软雅黑"/>
          <w:sz w:val="28"/>
          <w:szCs w:val="28"/>
        </w:rPr>
        <w:t>打印实训室等，可供学生实习实训。</w:t>
      </w:r>
    </w:p>
    <w:p w14:paraId="2445452A">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rPr>
        <w:t>机械制造及自动化专业广泛开展校企合作，与市内及省外多家企业建立了校企合作基地，营造了良好的职业培养氛围。目前已在大连瓦轴集团、阜新北星液压有限公司、天津欧科环境设备有限公司、冰山技术服务</w:t>
      </w:r>
      <w:r>
        <w:rPr>
          <w:rFonts w:hint="eastAsia" w:ascii="微软雅黑" w:hAnsi="微软雅黑" w:eastAsia="微软雅黑"/>
          <w:sz w:val="28"/>
          <w:szCs w:val="28"/>
        </w:rPr>
        <w:t>(</w:t>
      </w:r>
      <w:r>
        <w:rPr>
          <w:rFonts w:hint="eastAsia" w:ascii="微软雅黑" w:hAnsi="微软雅黑" w:eastAsia="微软雅黑" w:cs="微软雅黑"/>
          <w:sz w:val="28"/>
          <w:szCs w:val="28"/>
        </w:rPr>
        <w:t>大连</w:t>
      </w:r>
      <w:r>
        <w:rPr>
          <w:rFonts w:hint="eastAsia" w:ascii="微软雅黑" w:hAnsi="微软雅黑" w:eastAsia="微软雅黑"/>
          <w:sz w:val="28"/>
          <w:szCs w:val="28"/>
        </w:rPr>
        <w:t>)</w:t>
      </w:r>
      <w:r>
        <w:rPr>
          <w:rFonts w:hint="eastAsia" w:ascii="微软雅黑" w:hAnsi="微软雅黑" w:eastAsia="微软雅黑" w:cs="微软雅黑"/>
          <w:sz w:val="28"/>
          <w:szCs w:val="28"/>
        </w:rPr>
        <w:t>有限集团、奥瑞思智能科技（阜新）有限公司、徐工（辽宁）机械有限公司、阜新力劲北方机械有限公司等多家企业建立了稳定的实习与就业基地。这些基地为学生开辟了广阔的实习与就业渠道，既能够确保学生校外实训及岗位实习的需要，又为机械制造及自动化专业毕业生就业提供了有力保证。</w:t>
      </w:r>
    </w:p>
    <w:p w14:paraId="705E97EE">
      <w:pPr>
        <w:spacing w:line="360" w:lineRule="auto"/>
        <w:ind w:firstLine="560"/>
        <w:rPr>
          <w:rFonts w:hint="eastAsia" w:ascii="微软雅黑" w:hAnsi="微软雅黑" w:eastAsia="微软雅黑" w:cs="微软雅黑"/>
          <w:sz w:val="28"/>
          <w:szCs w:val="28"/>
        </w:rPr>
      </w:pPr>
    </w:p>
    <w:p w14:paraId="77F78BF4">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6EC111A4">
          <w:pPr>
            <w:pStyle w:val="22"/>
            <w:ind w:firstLine="480"/>
            <w:jc w:val="center"/>
            <w:rPr>
              <w:color w:val="0000FF"/>
              <w:sz w:val="52"/>
              <w:szCs w:val="52"/>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3DE3BE87">
          <w:pPr>
            <w:pStyle w:val="7"/>
            <w:tabs>
              <w:tab w:val="right" w:leader="dot" w:pos="8958"/>
            </w:tabs>
          </w:pPr>
          <w:r>
            <w:fldChar w:fldCharType="begin"/>
          </w:r>
          <w:r>
            <w:instrText xml:space="preserve"> TOC \o "1-3" \h \z \u </w:instrText>
          </w:r>
          <w:r>
            <w:fldChar w:fldCharType="separate"/>
          </w:r>
          <w:r>
            <w:fldChar w:fldCharType="begin"/>
          </w:r>
          <w:r>
            <w:instrText xml:space="preserve"> HYPERLINK \l _Toc11697 </w:instrText>
          </w:r>
          <w:r>
            <w:fldChar w:fldCharType="separate"/>
          </w:r>
          <w:r>
            <w:t>一、专业名称及代码</w:t>
          </w:r>
          <w:r>
            <w:tab/>
          </w:r>
          <w:r>
            <w:fldChar w:fldCharType="begin"/>
          </w:r>
          <w:r>
            <w:instrText xml:space="preserve"> PAGEREF _Toc11697 \h </w:instrText>
          </w:r>
          <w:r>
            <w:fldChar w:fldCharType="separate"/>
          </w:r>
          <w:r>
            <w:t>- 1 -</w:t>
          </w:r>
          <w:r>
            <w:fldChar w:fldCharType="end"/>
          </w:r>
          <w:r>
            <w:fldChar w:fldCharType="end"/>
          </w:r>
        </w:p>
        <w:p w14:paraId="1BAD77C2">
          <w:pPr>
            <w:pStyle w:val="7"/>
            <w:tabs>
              <w:tab w:val="right" w:leader="dot" w:pos="8958"/>
            </w:tabs>
          </w:pPr>
          <w:r>
            <w:rPr>
              <w:bCs/>
              <w:lang w:val="zh-CN"/>
            </w:rPr>
            <w:fldChar w:fldCharType="begin"/>
          </w:r>
          <w:r>
            <w:rPr>
              <w:bCs/>
              <w:lang w:val="zh-CN"/>
            </w:rPr>
            <w:instrText xml:space="preserve"> HYPERLINK \l _Toc20698 </w:instrText>
          </w:r>
          <w:r>
            <w:rPr>
              <w:bCs/>
              <w:lang w:val="zh-CN"/>
            </w:rPr>
            <w:fldChar w:fldCharType="separate"/>
          </w:r>
          <w:r>
            <w:t>二、入学要求</w:t>
          </w:r>
          <w:r>
            <w:tab/>
          </w:r>
          <w:r>
            <w:fldChar w:fldCharType="begin"/>
          </w:r>
          <w:r>
            <w:instrText xml:space="preserve"> PAGEREF _Toc20698 \h </w:instrText>
          </w:r>
          <w:r>
            <w:fldChar w:fldCharType="separate"/>
          </w:r>
          <w:r>
            <w:t>- 1 -</w:t>
          </w:r>
          <w:r>
            <w:fldChar w:fldCharType="end"/>
          </w:r>
          <w:r>
            <w:rPr>
              <w:bCs/>
              <w:lang w:val="zh-CN"/>
            </w:rPr>
            <w:fldChar w:fldCharType="end"/>
          </w:r>
        </w:p>
        <w:p w14:paraId="0FC01FF1">
          <w:pPr>
            <w:pStyle w:val="7"/>
            <w:tabs>
              <w:tab w:val="right" w:leader="dot" w:pos="8958"/>
            </w:tabs>
          </w:pPr>
          <w:r>
            <w:rPr>
              <w:bCs/>
              <w:lang w:val="zh-CN"/>
            </w:rPr>
            <w:fldChar w:fldCharType="begin"/>
          </w:r>
          <w:r>
            <w:rPr>
              <w:bCs/>
              <w:lang w:val="zh-CN"/>
            </w:rPr>
            <w:instrText xml:space="preserve"> HYPERLINK \l _Toc690 </w:instrText>
          </w:r>
          <w:r>
            <w:rPr>
              <w:bCs/>
              <w:lang w:val="zh-CN"/>
            </w:rPr>
            <w:fldChar w:fldCharType="separate"/>
          </w:r>
          <w:r>
            <w:t>三、修业年限（学制）</w:t>
          </w:r>
          <w:r>
            <w:tab/>
          </w:r>
          <w:r>
            <w:fldChar w:fldCharType="begin"/>
          </w:r>
          <w:r>
            <w:instrText xml:space="preserve"> PAGEREF _Toc690 \h </w:instrText>
          </w:r>
          <w:r>
            <w:fldChar w:fldCharType="separate"/>
          </w:r>
          <w:r>
            <w:t>- 1 -</w:t>
          </w:r>
          <w:r>
            <w:fldChar w:fldCharType="end"/>
          </w:r>
          <w:r>
            <w:rPr>
              <w:bCs/>
              <w:lang w:val="zh-CN"/>
            </w:rPr>
            <w:fldChar w:fldCharType="end"/>
          </w:r>
        </w:p>
        <w:p w14:paraId="75BA91EA">
          <w:pPr>
            <w:pStyle w:val="7"/>
            <w:tabs>
              <w:tab w:val="right" w:leader="dot" w:pos="8958"/>
            </w:tabs>
          </w:pPr>
          <w:r>
            <w:rPr>
              <w:bCs/>
              <w:lang w:val="zh-CN"/>
            </w:rPr>
            <w:fldChar w:fldCharType="begin"/>
          </w:r>
          <w:r>
            <w:rPr>
              <w:bCs/>
              <w:lang w:val="zh-CN"/>
            </w:rPr>
            <w:instrText xml:space="preserve"> HYPERLINK \l _Toc30054 </w:instrText>
          </w:r>
          <w:r>
            <w:rPr>
              <w:bCs/>
              <w:lang w:val="zh-CN"/>
            </w:rPr>
            <w:fldChar w:fldCharType="separate"/>
          </w:r>
          <w:r>
            <w:t>四、职业面向</w:t>
          </w:r>
          <w:r>
            <w:tab/>
          </w:r>
          <w:r>
            <w:fldChar w:fldCharType="begin"/>
          </w:r>
          <w:r>
            <w:instrText xml:space="preserve"> PAGEREF _Toc30054 \h </w:instrText>
          </w:r>
          <w:r>
            <w:fldChar w:fldCharType="separate"/>
          </w:r>
          <w:r>
            <w:t>- 1 -</w:t>
          </w:r>
          <w:r>
            <w:fldChar w:fldCharType="end"/>
          </w:r>
          <w:r>
            <w:rPr>
              <w:bCs/>
              <w:lang w:val="zh-CN"/>
            </w:rPr>
            <w:fldChar w:fldCharType="end"/>
          </w:r>
        </w:p>
        <w:p w14:paraId="009F7569">
          <w:pPr>
            <w:pStyle w:val="7"/>
            <w:tabs>
              <w:tab w:val="right" w:leader="dot" w:pos="8958"/>
            </w:tabs>
          </w:pPr>
          <w:r>
            <w:rPr>
              <w:bCs/>
              <w:lang w:val="zh-CN"/>
            </w:rPr>
            <w:fldChar w:fldCharType="begin"/>
          </w:r>
          <w:r>
            <w:rPr>
              <w:bCs/>
              <w:lang w:val="zh-CN"/>
            </w:rPr>
            <w:instrText xml:space="preserve"> HYPERLINK \l _Toc13824 </w:instrText>
          </w:r>
          <w:r>
            <w:rPr>
              <w:bCs/>
              <w:lang w:val="zh-CN"/>
            </w:rPr>
            <w:fldChar w:fldCharType="separate"/>
          </w:r>
          <w:r>
            <w:t>五、培养目标与培养规格</w:t>
          </w:r>
          <w:r>
            <w:tab/>
          </w:r>
          <w:r>
            <w:fldChar w:fldCharType="begin"/>
          </w:r>
          <w:r>
            <w:instrText xml:space="preserve"> PAGEREF _Toc13824 \h </w:instrText>
          </w:r>
          <w:r>
            <w:fldChar w:fldCharType="separate"/>
          </w:r>
          <w:r>
            <w:t>- 2 -</w:t>
          </w:r>
          <w:r>
            <w:fldChar w:fldCharType="end"/>
          </w:r>
          <w:r>
            <w:rPr>
              <w:bCs/>
              <w:lang w:val="zh-CN"/>
            </w:rPr>
            <w:fldChar w:fldCharType="end"/>
          </w:r>
        </w:p>
        <w:p w14:paraId="0A62992A">
          <w:pPr>
            <w:pStyle w:val="8"/>
            <w:tabs>
              <w:tab w:val="right" w:leader="dot" w:pos="8958"/>
            </w:tabs>
          </w:pPr>
          <w:r>
            <w:rPr>
              <w:bCs/>
              <w:lang w:val="zh-CN"/>
            </w:rPr>
            <w:fldChar w:fldCharType="begin"/>
          </w:r>
          <w:r>
            <w:rPr>
              <w:bCs/>
              <w:lang w:val="zh-CN"/>
            </w:rPr>
            <w:instrText xml:space="preserve"> HYPERLINK \l _Toc21950 </w:instrText>
          </w:r>
          <w:r>
            <w:rPr>
              <w:bCs/>
              <w:lang w:val="zh-CN"/>
            </w:rPr>
            <w:fldChar w:fldCharType="separate"/>
          </w:r>
          <w:r>
            <w:t>（一）培养目标</w:t>
          </w:r>
          <w:r>
            <w:tab/>
          </w:r>
          <w:r>
            <w:fldChar w:fldCharType="begin"/>
          </w:r>
          <w:r>
            <w:instrText xml:space="preserve"> PAGEREF _Toc21950 \h </w:instrText>
          </w:r>
          <w:r>
            <w:fldChar w:fldCharType="separate"/>
          </w:r>
          <w:r>
            <w:t>- 2 -</w:t>
          </w:r>
          <w:r>
            <w:fldChar w:fldCharType="end"/>
          </w:r>
          <w:r>
            <w:rPr>
              <w:bCs/>
              <w:lang w:val="zh-CN"/>
            </w:rPr>
            <w:fldChar w:fldCharType="end"/>
          </w:r>
        </w:p>
        <w:p w14:paraId="490E8E43">
          <w:pPr>
            <w:pStyle w:val="8"/>
            <w:tabs>
              <w:tab w:val="right" w:leader="dot" w:pos="8958"/>
            </w:tabs>
          </w:pPr>
          <w:r>
            <w:rPr>
              <w:bCs/>
              <w:lang w:val="zh-CN"/>
            </w:rPr>
            <w:fldChar w:fldCharType="begin"/>
          </w:r>
          <w:r>
            <w:rPr>
              <w:bCs/>
              <w:lang w:val="zh-CN"/>
            </w:rPr>
            <w:instrText xml:space="preserve"> HYPERLINK \l _Toc3797 </w:instrText>
          </w:r>
          <w:r>
            <w:rPr>
              <w:bCs/>
              <w:lang w:val="zh-CN"/>
            </w:rPr>
            <w:fldChar w:fldCharType="separate"/>
          </w:r>
          <w:r>
            <w:rPr>
              <w:rFonts w:hint="eastAsia"/>
            </w:rPr>
            <w:t>（二）培养规格</w:t>
          </w:r>
          <w:r>
            <w:tab/>
          </w:r>
          <w:r>
            <w:fldChar w:fldCharType="begin"/>
          </w:r>
          <w:r>
            <w:instrText xml:space="preserve"> PAGEREF _Toc3797 \h </w:instrText>
          </w:r>
          <w:r>
            <w:fldChar w:fldCharType="separate"/>
          </w:r>
          <w:r>
            <w:t>- 2 -</w:t>
          </w:r>
          <w:r>
            <w:fldChar w:fldCharType="end"/>
          </w:r>
          <w:r>
            <w:rPr>
              <w:bCs/>
              <w:lang w:val="zh-CN"/>
            </w:rPr>
            <w:fldChar w:fldCharType="end"/>
          </w:r>
        </w:p>
        <w:p w14:paraId="671D832F">
          <w:pPr>
            <w:pStyle w:val="7"/>
            <w:tabs>
              <w:tab w:val="right" w:leader="dot" w:pos="8958"/>
            </w:tabs>
          </w:pPr>
          <w:r>
            <w:rPr>
              <w:bCs/>
              <w:lang w:val="zh-CN"/>
            </w:rPr>
            <w:fldChar w:fldCharType="begin"/>
          </w:r>
          <w:r>
            <w:rPr>
              <w:bCs/>
              <w:lang w:val="zh-CN"/>
            </w:rPr>
            <w:instrText xml:space="preserve"> HYPERLINK \l _Toc9166 </w:instrText>
          </w:r>
          <w:r>
            <w:rPr>
              <w:bCs/>
              <w:lang w:val="zh-CN"/>
            </w:rPr>
            <w:fldChar w:fldCharType="separate"/>
          </w:r>
          <w:r>
            <w:rPr>
              <w:rFonts w:hint="eastAsia"/>
            </w:rPr>
            <w:t>六、毕业要求</w:t>
          </w:r>
          <w:r>
            <w:tab/>
          </w:r>
          <w:r>
            <w:fldChar w:fldCharType="begin"/>
          </w:r>
          <w:r>
            <w:instrText xml:space="preserve"> PAGEREF _Toc9166 \h </w:instrText>
          </w:r>
          <w:r>
            <w:fldChar w:fldCharType="separate"/>
          </w:r>
          <w:r>
            <w:t>- 3 -</w:t>
          </w:r>
          <w:r>
            <w:fldChar w:fldCharType="end"/>
          </w:r>
          <w:r>
            <w:rPr>
              <w:bCs/>
              <w:lang w:val="zh-CN"/>
            </w:rPr>
            <w:fldChar w:fldCharType="end"/>
          </w:r>
        </w:p>
        <w:p w14:paraId="2D91E9D2">
          <w:pPr>
            <w:pStyle w:val="7"/>
            <w:tabs>
              <w:tab w:val="right" w:leader="dot" w:pos="8958"/>
            </w:tabs>
          </w:pPr>
          <w:r>
            <w:rPr>
              <w:bCs/>
              <w:lang w:val="zh-CN"/>
            </w:rPr>
            <w:fldChar w:fldCharType="begin"/>
          </w:r>
          <w:r>
            <w:rPr>
              <w:bCs/>
              <w:lang w:val="zh-CN"/>
            </w:rPr>
            <w:instrText xml:space="preserve"> HYPERLINK \l _Toc18582 </w:instrText>
          </w:r>
          <w:r>
            <w:rPr>
              <w:bCs/>
              <w:lang w:val="zh-CN"/>
            </w:rPr>
            <w:fldChar w:fldCharType="separate"/>
          </w:r>
          <w:r>
            <w:rPr>
              <w:rFonts w:hint="eastAsia"/>
            </w:rPr>
            <w:t>七、课程设置及修读要求</w:t>
          </w:r>
          <w:r>
            <w:tab/>
          </w:r>
          <w:r>
            <w:fldChar w:fldCharType="begin"/>
          </w:r>
          <w:r>
            <w:instrText xml:space="preserve"> PAGEREF _Toc18582 \h </w:instrText>
          </w:r>
          <w:r>
            <w:fldChar w:fldCharType="separate"/>
          </w:r>
          <w:r>
            <w:t>- 4 -</w:t>
          </w:r>
          <w:r>
            <w:fldChar w:fldCharType="end"/>
          </w:r>
          <w:r>
            <w:rPr>
              <w:bCs/>
              <w:lang w:val="zh-CN"/>
            </w:rPr>
            <w:fldChar w:fldCharType="end"/>
          </w:r>
        </w:p>
        <w:p w14:paraId="01DFB13D">
          <w:pPr>
            <w:pStyle w:val="8"/>
            <w:tabs>
              <w:tab w:val="right" w:leader="dot" w:pos="8958"/>
            </w:tabs>
          </w:pPr>
          <w:r>
            <w:rPr>
              <w:bCs/>
              <w:lang w:val="zh-CN"/>
            </w:rPr>
            <w:fldChar w:fldCharType="begin"/>
          </w:r>
          <w:r>
            <w:rPr>
              <w:bCs/>
              <w:lang w:val="zh-CN"/>
            </w:rPr>
            <w:instrText xml:space="preserve"> HYPERLINK \l _Toc464 </w:instrText>
          </w:r>
          <w:r>
            <w:rPr>
              <w:bCs/>
              <w:lang w:val="zh-CN"/>
            </w:rPr>
            <w:fldChar w:fldCharType="separate"/>
          </w:r>
          <w:r>
            <w:rPr>
              <w:rFonts w:hint="eastAsia"/>
              <w:lang w:bidi="ar"/>
            </w:rPr>
            <w:t>（一）公共基础与职业素质平台课（</w:t>
          </w:r>
          <w:r>
            <w:rPr>
              <w:rFonts w:hint="eastAsia" w:ascii="Calibri" w:hAnsi="Calibri" w:cs="Calibri"/>
              <w:lang w:bidi="ar"/>
            </w:rPr>
            <w:t>48</w:t>
          </w:r>
          <w:r>
            <w:rPr>
              <w:rFonts w:hint="eastAsia"/>
              <w:lang w:bidi="ar"/>
            </w:rPr>
            <w:t>学分）</w:t>
          </w:r>
          <w:r>
            <w:tab/>
          </w:r>
          <w:r>
            <w:fldChar w:fldCharType="begin"/>
          </w:r>
          <w:r>
            <w:instrText xml:space="preserve"> PAGEREF _Toc464 \h </w:instrText>
          </w:r>
          <w:r>
            <w:fldChar w:fldCharType="separate"/>
          </w:r>
          <w:r>
            <w:t>- 4 -</w:t>
          </w:r>
          <w:r>
            <w:fldChar w:fldCharType="end"/>
          </w:r>
          <w:r>
            <w:rPr>
              <w:bCs/>
              <w:lang w:val="zh-CN"/>
            </w:rPr>
            <w:fldChar w:fldCharType="end"/>
          </w:r>
        </w:p>
        <w:p w14:paraId="2E327558">
          <w:pPr>
            <w:pStyle w:val="8"/>
            <w:tabs>
              <w:tab w:val="right" w:leader="dot" w:pos="8958"/>
            </w:tabs>
          </w:pPr>
          <w:r>
            <w:rPr>
              <w:bCs/>
              <w:lang w:val="zh-CN"/>
            </w:rPr>
            <w:fldChar w:fldCharType="begin"/>
          </w:r>
          <w:r>
            <w:rPr>
              <w:bCs/>
              <w:lang w:val="zh-CN"/>
            </w:rPr>
            <w:instrText xml:space="preserve"> HYPERLINK \l _Toc10079 </w:instrText>
          </w:r>
          <w:r>
            <w:rPr>
              <w:bCs/>
              <w:lang w:val="zh-CN"/>
            </w:rPr>
            <w:fldChar w:fldCharType="separate"/>
          </w:r>
          <w:r>
            <w:rPr>
              <w:rFonts w:hint="eastAsia"/>
            </w:rPr>
            <w:t>（二）专业平台课程（</w:t>
          </w:r>
          <w:r>
            <w:rPr>
              <w:rFonts w:hint="eastAsia" w:ascii="Calibri" w:hAnsi="Calibri" w:cs="Calibri"/>
              <w:lang w:val="en-US" w:eastAsia="zh-CN"/>
            </w:rPr>
            <w:t>163</w:t>
          </w:r>
          <w:r>
            <w:rPr>
              <w:rFonts w:hint="eastAsia"/>
            </w:rPr>
            <w:t>学分）</w:t>
          </w:r>
          <w:r>
            <w:tab/>
          </w:r>
          <w:r>
            <w:fldChar w:fldCharType="begin"/>
          </w:r>
          <w:r>
            <w:instrText xml:space="preserve"> PAGEREF _Toc10079 \h </w:instrText>
          </w:r>
          <w:r>
            <w:fldChar w:fldCharType="separate"/>
          </w:r>
          <w:r>
            <w:t>- 5 -</w:t>
          </w:r>
          <w:r>
            <w:fldChar w:fldCharType="end"/>
          </w:r>
          <w:r>
            <w:rPr>
              <w:bCs/>
              <w:lang w:val="zh-CN"/>
            </w:rPr>
            <w:fldChar w:fldCharType="end"/>
          </w:r>
        </w:p>
        <w:p w14:paraId="1740FD98">
          <w:pPr>
            <w:pStyle w:val="7"/>
            <w:tabs>
              <w:tab w:val="right" w:leader="dot" w:pos="8958"/>
            </w:tabs>
          </w:pPr>
          <w:r>
            <w:rPr>
              <w:bCs/>
              <w:lang w:val="zh-CN"/>
            </w:rPr>
            <w:fldChar w:fldCharType="begin"/>
          </w:r>
          <w:r>
            <w:rPr>
              <w:bCs/>
              <w:lang w:val="zh-CN"/>
            </w:rPr>
            <w:instrText xml:space="preserve"> HYPERLINK \l _Toc11052 </w:instrText>
          </w:r>
          <w:r>
            <w:rPr>
              <w:bCs/>
              <w:lang w:val="zh-CN"/>
            </w:rPr>
            <w:fldChar w:fldCharType="separate"/>
          </w:r>
          <w:r>
            <w:rPr>
              <w:rFonts w:hint="eastAsia"/>
            </w:rPr>
            <w:t>八、学年学期设置表</w:t>
          </w:r>
          <w:r>
            <w:tab/>
          </w:r>
          <w:r>
            <w:fldChar w:fldCharType="begin"/>
          </w:r>
          <w:r>
            <w:instrText xml:space="preserve"> PAGEREF _Toc11052 \h </w:instrText>
          </w:r>
          <w:r>
            <w:fldChar w:fldCharType="separate"/>
          </w:r>
          <w:r>
            <w:t>- 6 -</w:t>
          </w:r>
          <w:r>
            <w:fldChar w:fldCharType="end"/>
          </w:r>
          <w:r>
            <w:rPr>
              <w:bCs/>
              <w:lang w:val="zh-CN"/>
            </w:rPr>
            <w:fldChar w:fldCharType="end"/>
          </w:r>
        </w:p>
        <w:p w14:paraId="6E5BBB54">
          <w:pPr>
            <w:pStyle w:val="7"/>
            <w:tabs>
              <w:tab w:val="right" w:leader="dot" w:pos="8958"/>
            </w:tabs>
          </w:pPr>
          <w:r>
            <w:rPr>
              <w:bCs/>
              <w:lang w:val="zh-CN"/>
            </w:rPr>
            <w:fldChar w:fldCharType="begin"/>
          </w:r>
          <w:r>
            <w:rPr>
              <w:bCs/>
              <w:lang w:val="zh-CN"/>
            </w:rPr>
            <w:instrText xml:space="preserve"> HYPERLINK \l _Toc18883 </w:instrText>
          </w:r>
          <w:r>
            <w:rPr>
              <w:bCs/>
              <w:lang w:val="zh-CN"/>
            </w:rPr>
            <w:fldChar w:fldCharType="separate"/>
          </w:r>
          <w:r>
            <w:rPr>
              <w:rFonts w:hint="eastAsia"/>
            </w:rPr>
            <w:t>九、培养模式</w:t>
          </w:r>
          <w:r>
            <w:tab/>
          </w:r>
          <w:r>
            <w:fldChar w:fldCharType="begin"/>
          </w:r>
          <w:r>
            <w:instrText xml:space="preserve"> PAGEREF _Toc18883 \h </w:instrText>
          </w:r>
          <w:r>
            <w:fldChar w:fldCharType="separate"/>
          </w:r>
          <w:r>
            <w:t>- 7 -</w:t>
          </w:r>
          <w:r>
            <w:fldChar w:fldCharType="end"/>
          </w:r>
          <w:r>
            <w:rPr>
              <w:bCs/>
              <w:lang w:val="zh-CN"/>
            </w:rPr>
            <w:fldChar w:fldCharType="end"/>
          </w:r>
        </w:p>
        <w:p w14:paraId="64E5734E">
          <w:pPr>
            <w:pStyle w:val="7"/>
            <w:tabs>
              <w:tab w:val="right" w:leader="dot" w:pos="8958"/>
            </w:tabs>
          </w:pPr>
          <w:r>
            <w:rPr>
              <w:bCs/>
              <w:lang w:val="zh-CN"/>
            </w:rPr>
            <w:fldChar w:fldCharType="begin"/>
          </w:r>
          <w:r>
            <w:rPr>
              <w:bCs/>
              <w:lang w:val="zh-CN"/>
            </w:rPr>
            <w:instrText xml:space="preserve"> HYPERLINK \l _Toc6578 </w:instrText>
          </w:r>
          <w:r>
            <w:rPr>
              <w:bCs/>
              <w:lang w:val="zh-CN"/>
            </w:rPr>
            <w:fldChar w:fldCharType="separate"/>
          </w:r>
          <w:r>
            <w:rPr>
              <w:rFonts w:hint="eastAsia"/>
            </w:rPr>
            <w:t>十、实施保障</w:t>
          </w:r>
          <w:r>
            <w:tab/>
          </w:r>
          <w:r>
            <w:fldChar w:fldCharType="begin"/>
          </w:r>
          <w:r>
            <w:instrText xml:space="preserve"> PAGEREF _Toc6578 \h </w:instrText>
          </w:r>
          <w:r>
            <w:fldChar w:fldCharType="separate"/>
          </w:r>
          <w:r>
            <w:t>- 8 -</w:t>
          </w:r>
          <w:r>
            <w:fldChar w:fldCharType="end"/>
          </w:r>
          <w:r>
            <w:rPr>
              <w:bCs/>
              <w:lang w:val="zh-CN"/>
            </w:rPr>
            <w:fldChar w:fldCharType="end"/>
          </w:r>
        </w:p>
        <w:p w14:paraId="1409A41A">
          <w:pPr>
            <w:pStyle w:val="8"/>
            <w:tabs>
              <w:tab w:val="right" w:leader="dot" w:pos="8958"/>
            </w:tabs>
          </w:pPr>
          <w:r>
            <w:rPr>
              <w:bCs/>
              <w:lang w:val="zh-CN"/>
            </w:rPr>
            <w:fldChar w:fldCharType="begin"/>
          </w:r>
          <w:r>
            <w:rPr>
              <w:bCs/>
              <w:lang w:val="zh-CN"/>
            </w:rPr>
            <w:instrText xml:space="preserve"> HYPERLINK \l _Toc27066 </w:instrText>
          </w:r>
          <w:r>
            <w:rPr>
              <w:bCs/>
              <w:lang w:val="zh-CN"/>
            </w:rPr>
            <w:fldChar w:fldCharType="separate"/>
          </w:r>
          <w:r>
            <w:rPr>
              <w:rFonts w:hint="eastAsia"/>
              <w:lang w:bidi="ar"/>
            </w:rPr>
            <w:t>（一）师资队伍</w:t>
          </w:r>
          <w:r>
            <w:tab/>
          </w:r>
          <w:r>
            <w:fldChar w:fldCharType="begin"/>
          </w:r>
          <w:r>
            <w:instrText xml:space="preserve"> PAGEREF _Toc27066 \h </w:instrText>
          </w:r>
          <w:r>
            <w:fldChar w:fldCharType="separate"/>
          </w:r>
          <w:r>
            <w:t>- 8 -</w:t>
          </w:r>
          <w:r>
            <w:fldChar w:fldCharType="end"/>
          </w:r>
          <w:r>
            <w:rPr>
              <w:bCs/>
              <w:lang w:val="zh-CN"/>
            </w:rPr>
            <w:fldChar w:fldCharType="end"/>
          </w:r>
        </w:p>
        <w:p w14:paraId="50B3F063">
          <w:pPr>
            <w:pStyle w:val="8"/>
            <w:tabs>
              <w:tab w:val="right" w:leader="dot" w:pos="8958"/>
            </w:tabs>
          </w:pPr>
          <w:r>
            <w:rPr>
              <w:bCs/>
              <w:lang w:val="zh-CN"/>
            </w:rPr>
            <w:fldChar w:fldCharType="begin"/>
          </w:r>
          <w:r>
            <w:rPr>
              <w:bCs/>
              <w:lang w:val="zh-CN"/>
            </w:rPr>
            <w:instrText xml:space="preserve"> HYPERLINK \l _Toc12632 </w:instrText>
          </w:r>
          <w:r>
            <w:rPr>
              <w:bCs/>
              <w:lang w:val="zh-CN"/>
            </w:rPr>
            <w:fldChar w:fldCharType="separate"/>
          </w:r>
          <w:r>
            <w:rPr>
              <w:rFonts w:hint="eastAsia"/>
              <w:lang w:bidi="ar"/>
            </w:rPr>
            <w:t>（二）教学设施-</w:t>
          </w:r>
          <w:r>
            <w:tab/>
          </w:r>
          <w:r>
            <w:fldChar w:fldCharType="begin"/>
          </w:r>
          <w:r>
            <w:instrText xml:space="preserve"> PAGEREF _Toc12632 \h </w:instrText>
          </w:r>
          <w:r>
            <w:fldChar w:fldCharType="separate"/>
          </w:r>
          <w:r>
            <w:t>- 8 -</w:t>
          </w:r>
          <w:r>
            <w:fldChar w:fldCharType="end"/>
          </w:r>
          <w:r>
            <w:rPr>
              <w:bCs/>
              <w:lang w:val="zh-CN"/>
            </w:rPr>
            <w:fldChar w:fldCharType="end"/>
          </w:r>
        </w:p>
        <w:p w14:paraId="33FF209B">
          <w:pPr>
            <w:pStyle w:val="8"/>
            <w:tabs>
              <w:tab w:val="right" w:leader="dot" w:pos="8958"/>
            </w:tabs>
          </w:pPr>
          <w:r>
            <w:rPr>
              <w:bCs/>
              <w:lang w:val="zh-CN"/>
            </w:rPr>
            <w:fldChar w:fldCharType="begin"/>
          </w:r>
          <w:r>
            <w:rPr>
              <w:bCs/>
              <w:lang w:val="zh-CN"/>
            </w:rPr>
            <w:instrText xml:space="preserve"> HYPERLINK \l _Toc3538 </w:instrText>
          </w:r>
          <w:r>
            <w:rPr>
              <w:bCs/>
              <w:lang w:val="zh-CN"/>
            </w:rPr>
            <w:fldChar w:fldCharType="separate"/>
          </w:r>
          <w:r>
            <w:t>（三）教学资源</w:t>
          </w:r>
          <w:r>
            <w:tab/>
          </w:r>
          <w:r>
            <w:fldChar w:fldCharType="begin"/>
          </w:r>
          <w:r>
            <w:instrText xml:space="preserve"> PAGEREF _Toc3538 \h </w:instrText>
          </w:r>
          <w:r>
            <w:fldChar w:fldCharType="separate"/>
          </w:r>
          <w:r>
            <w:t>- 9 -</w:t>
          </w:r>
          <w:r>
            <w:fldChar w:fldCharType="end"/>
          </w:r>
          <w:r>
            <w:rPr>
              <w:bCs/>
              <w:lang w:val="zh-CN"/>
            </w:rPr>
            <w:fldChar w:fldCharType="end"/>
          </w:r>
        </w:p>
        <w:p w14:paraId="1BEEA644">
          <w:pPr>
            <w:pStyle w:val="8"/>
            <w:tabs>
              <w:tab w:val="right" w:leader="dot" w:pos="8958"/>
            </w:tabs>
          </w:pPr>
          <w:r>
            <w:rPr>
              <w:bCs/>
              <w:lang w:val="zh-CN"/>
            </w:rPr>
            <w:fldChar w:fldCharType="begin"/>
          </w:r>
          <w:r>
            <w:rPr>
              <w:bCs/>
              <w:lang w:val="zh-CN"/>
            </w:rPr>
            <w:instrText xml:space="preserve"> HYPERLINK \l _Toc3862 </w:instrText>
          </w:r>
          <w:r>
            <w:rPr>
              <w:bCs/>
              <w:lang w:val="zh-CN"/>
            </w:rPr>
            <w:fldChar w:fldCharType="separate"/>
          </w:r>
          <w:r>
            <w:t>（四）教学方法</w:t>
          </w:r>
          <w:r>
            <w:tab/>
          </w:r>
          <w:r>
            <w:fldChar w:fldCharType="begin"/>
          </w:r>
          <w:r>
            <w:instrText xml:space="preserve"> PAGEREF _Toc3862 \h </w:instrText>
          </w:r>
          <w:r>
            <w:fldChar w:fldCharType="separate"/>
          </w:r>
          <w:r>
            <w:t>- 9 -</w:t>
          </w:r>
          <w:r>
            <w:fldChar w:fldCharType="end"/>
          </w:r>
          <w:r>
            <w:rPr>
              <w:bCs/>
              <w:lang w:val="zh-CN"/>
            </w:rPr>
            <w:fldChar w:fldCharType="end"/>
          </w:r>
        </w:p>
        <w:p w14:paraId="4253C264">
          <w:pPr>
            <w:pStyle w:val="8"/>
            <w:tabs>
              <w:tab w:val="right" w:leader="dot" w:pos="8958"/>
            </w:tabs>
          </w:pPr>
          <w:r>
            <w:rPr>
              <w:bCs/>
              <w:lang w:val="zh-CN"/>
            </w:rPr>
            <w:fldChar w:fldCharType="begin"/>
          </w:r>
          <w:r>
            <w:rPr>
              <w:bCs/>
              <w:lang w:val="zh-CN"/>
            </w:rPr>
            <w:instrText xml:space="preserve"> HYPERLINK \l _Toc29986 </w:instrText>
          </w:r>
          <w:r>
            <w:rPr>
              <w:bCs/>
              <w:lang w:val="zh-CN"/>
            </w:rPr>
            <w:fldChar w:fldCharType="separate"/>
          </w:r>
          <w:r>
            <w:t>（五）学习评价</w:t>
          </w:r>
          <w:r>
            <w:tab/>
          </w:r>
          <w:r>
            <w:fldChar w:fldCharType="begin"/>
          </w:r>
          <w:r>
            <w:instrText xml:space="preserve"> PAGEREF _Toc29986 \h </w:instrText>
          </w:r>
          <w:r>
            <w:fldChar w:fldCharType="separate"/>
          </w:r>
          <w:r>
            <w:t>- 10 -</w:t>
          </w:r>
          <w:r>
            <w:fldChar w:fldCharType="end"/>
          </w:r>
          <w:r>
            <w:rPr>
              <w:bCs/>
              <w:lang w:val="zh-CN"/>
            </w:rPr>
            <w:fldChar w:fldCharType="end"/>
          </w:r>
        </w:p>
        <w:p w14:paraId="47DA6CE3">
          <w:pPr>
            <w:pStyle w:val="8"/>
            <w:tabs>
              <w:tab w:val="right" w:leader="dot" w:pos="8958"/>
            </w:tabs>
          </w:pPr>
          <w:r>
            <w:rPr>
              <w:bCs/>
              <w:lang w:val="zh-CN"/>
            </w:rPr>
            <w:fldChar w:fldCharType="begin"/>
          </w:r>
          <w:r>
            <w:rPr>
              <w:bCs/>
              <w:lang w:val="zh-CN"/>
            </w:rPr>
            <w:instrText xml:space="preserve"> HYPERLINK \l _Toc15272 </w:instrText>
          </w:r>
          <w:r>
            <w:rPr>
              <w:bCs/>
              <w:lang w:val="zh-CN"/>
            </w:rPr>
            <w:fldChar w:fldCharType="separate"/>
          </w:r>
          <w:r>
            <w:t>（六）质量管理</w:t>
          </w:r>
          <w:r>
            <w:tab/>
          </w:r>
          <w:r>
            <w:fldChar w:fldCharType="begin"/>
          </w:r>
          <w:r>
            <w:instrText xml:space="preserve"> PAGEREF _Toc15272 \h </w:instrText>
          </w:r>
          <w:r>
            <w:fldChar w:fldCharType="separate"/>
          </w:r>
          <w:r>
            <w:t>- 10 -</w:t>
          </w:r>
          <w:r>
            <w:fldChar w:fldCharType="end"/>
          </w:r>
          <w:r>
            <w:rPr>
              <w:bCs/>
              <w:lang w:val="zh-CN"/>
            </w:rPr>
            <w:fldChar w:fldCharType="end"/>
          </w:r>
        </w:p>
        <w:p w14:paraId="6B7B826D">
          <w:pPr>
            <w:pStyle w:val="7"/>
            <w:tabs>
              <w:tab w:val="right" w:leader="dot" w:pos="8958"/>
            </w:tabs>
          </w:pPr>
          <w:r>
            <w:rPr>
              <w:bCs/>
              <w:lang w:val="zh-CN"/>
            </w:rPr>
            <w:fldChar w:fldCharType="begin"/>
          </w:r>
          <w:r>
            <w:rPr>
              <w:bCs/>
              <w:lang w:val="zh-CN"/>
            </w:rPr>
            <w:instrText xml:space="preserve"> HYPERLINK \l _Toc7051 </w:instrText>
          </w:r>
          <w:r>
            <w:rPr>
              <w:bCs/>
              <w:lang w:val="zh-CN"/>
            </w:rPr>
            <w:fldChar w:fldCharType="separate"/>
          </w:r>
          <w:r>
            <w:rPr>
              <w:rFonts w:hint="eastAsia"/>
            </w:rPr>
            <w:t>十一、有关附件附表</w:t>
          </w:r>
          <w:r>
            <w:tab/>
          </w:r>
          <w:r>
            <w:fldChar w:fldCharType="begin"/>
          </w:r>
          <w:r>
            <w:instrText xml:space="preserve"> PAGEREF _Toc7051 \h </w:instrText>
          </w:r>
          <w:r>
            <w:fldChar w:fldCharType="separate"/>
          </w:r>
          <w:r>
            <w:t>- 11 -</w:t>
          </w:r>
          <w:r>
            <w:fldChar w:fldCharType="end"/>
          </w:r>
          <w:r>
            <w:rPr>
              <w:bCs/>
              <w:lang w:val="zh-CN"/>
            </w:rPr>
            <w:fldChar w:fldCharType="end"/>
          </w:r>
        </w:p>
        <w:p w14:paraId="37F3317C">
          <w:pPr>
            <w:pStyle w:val="8"/>
            <w:tabs>
              <w:tab w:val="right" w:leader="dot" w:pos="8958"/>
            </w:tabs>
          </w:pPr>
          <w:r>
            <w:rPr>
              <w:bCs/>
              <w:lang w:val="zh-CN"/>
            </w:rPr>
            <w:fldChar w:fldCharType="begin"/>
          </w:r>
          <w:r>
            <w:rPr>
              <w:bCs/>
              <w:lang w:val="zh-CN"/>
            </w:rPr>
            <w:instrText xml:space="preserve"> HYPERLINK \l _Toc18734 </w:instrText>
          </w:r>
          <w:r>
            <w:rPr>
              <w:bCs/>
              <w:lang w:val="zh-CN"/>
            </w:rPr>
            <w:fldChar w:fldCharType="separate"/>
          </w:r>
          <w:r>
            <w:rPr>
              <w:rFonts w:hint="eastAsia" w:ascii="仿宋" w:hAnsi="仿宋" w:eastAsia="仿宋" w:cs="微软雅黑"/>
            </w:rPr>
            <w:t>（一）专业建设指导委员会</w:t>
          </w:r>
          <w:r>
            <w:tab/>
          </w:r>
          <w:r>
            <w:fldChar w:fldCharType="begin"/>
          </w:r>
          <w:r>
            <w:instrText xml:space="preserve"> PAGEREF _Toc18734 \h </w:instrText>
          </w:r>
          <w:r>
            <w:fldChar w:fldCharType="separate"/>
          </w:r>
          <w:r>
            <w:t>- 12 -</w:t>
          </w:r>
          <w:r>
            <w:fldChar w:fldCharType="end"/>
          </w:r>
          <w:r>
            <w:rPr>
              <w:bCs/>
              <w:lang w:val="zh-CN"/>
            </w:rPr>
            <w:fldChar w:fldCharType="end"/>
          </w:r>
        </w:p>
        <w:p w14:paraId="3A0ED965">
          <w:pPr>
            <w:pStyle w:val="8"/>
            <w:tabs>
              <w:tab w:val="right" w:leader="dot" w:pos="8958"/>
            </w:tabs>
          </w:pPr>
          <w:r>
            <w:rPr>
              <w:bCs/>
              <w:lang w:val="zh-CN"/>
            </w:rPr>
            <w:fldChar w:fldCharType="begin"/>
          </w:r>
          <w:r>
            <w:rPr>
              <w:bCs/>
              <w:lang w:val="zh-CN"/>
            </w:rPr>
            <w:instrText xml:space="preserve"> HYPERLINK \l _Toc24910 </w:instrText>
          </w:r>
          <w:r>
            <w:rPr>
              <w:bCs/>
              <w:lang w:val="zh-CN"/>
            </w:rPr>
            <w:fldChar w:fldCharType="separate"/>
          </w:r>
          <w:r>
            <w:rPr>
              <w:rFonts w:hint="eastAsia" w:ascii="仿宋" w:hAnsi="仿宋" w:eastAsia="仿宋" w:cs="微软雅黑"/>
            </w:rPr>
            <w:t>（二）课程设置情况表</w:t>
          </w:r>
          <w:r>
            <w:tab/>
          </w:r>
          <w:r>
            <w:fldChar w:fldCharType="begin"/>
          </w:r>
          <w:r>
            <w:instrText xml:space="preserve"> PAGEREF _Toc24910 \h </w:instrText>
          </w:r>
          <w:r>
            <w:fldChar w:fldCharType="separate"/>
          </w:r>
          <w:r>
            <w:t>- 13 -</w:t>
          </w:r>
          <w:r>
            <w:fldChar w:fldCharType="end"/>
          </w:r>
          <w:r>
            <w:rPr>
              <w:bCs/>
              <w:lang w:val="zh-CN"/>
            </w:rPr>
            <w:fldChar w:fldCharType="end"/>
          </w:r>
        </w:p>
        <w:p w14:paraId="586DC00E">
          <w:pPr>
            <w:pStyle w:val="8"/>
            <w:tabs>
              <w:tab w:val="right" w:leader="dot" w:pos="8958"/>
            </w:tabs>
          </w:pPr>
          <w:r>
            <w:rPr>
              <w:bCs/>
              <w:lang w:val="zh-CN"/>
            </w:rPr>
            <w:fldChar w:fldCharType="begin"/>
          </w:r>
          <w:r>
            <w:rPr>
              <w:bCs/>
              <w:lang w:val="zh-CN"/>
            </w:rPr>
            <w:instrText xml:space="preserve"> HYPERLINK \l _Toc23304 </w:instrText>
          </w:r>
          <w:r>
            <w:rPr>
              <w:bCs/>
              <w:lang w:val="zh-CN"/>
            </w:rPr>
            <w:fldChar w:fldCharType="separate"/>
          </w:r>
          <w:r>
            <w:rPr>
              <w:rFonts w:hint="eastAsia" w:ascii="仿宋" w:hAnsi="仿宋" w:eastAsia="仿宋" w:cs="微软雅黑"/>
            </w:rPr>
            <w:t>（三）课程体系执行表</w:t>
          </w:r>
          <w:r>
            <w:tab/>
          </w:r>
          <w:r>
            <w:fldChar w:fldCharType="begin"/>
          </w:r>
          <w:r>
            <w:instrText xml:space="preserve"> PAGEREF _Toc23304 \h </w:instrText>
          </w:r>
          <w:r>
            <w:fldChar w:fldCharType="separate"/>
          </w:r>
          <w:r>
            <w:t>- 17 -</w:t>
          </w:r>
          <w:r>
            <w:fldChar w:fldCharType="end"/>
          </w:r>
          <w:r>
            <w:rPr>
              <w:bCs/>
              <w:lang w:val="zh-CN"/>
            </w:rPr>
            <w:fldChar w:fldCharType="end"/>
          </w:r>
        </w:p>
        <w:p w14:paraId="2F99CC0E">
          <w:pPr>
            <w:pStyle w:val="8"/>
            <w:tabs>
              <w:tab w:val="right" w:leader="dot" w:pos="8958"/>
            </w:tabs>
          </w:pPr>
          <w:r>
            <w:rPr>
              <w:bCs/>
              <w:lang w:val="zh-CN"/>
            </w:rPr>
            <w:fldChar w:fldCharType="begin"/>
          </w:r>
          <w:r>
            <w:rPr>
              <w:bCs/>
              <w:lang w:val="zh-CN"/>
            </w:rPr>
            <w:instrText xml:space="preserve"> HYPERLINK \l _Toc30717 </w:instrText>
          </w:r>
          <w:r>
            <w:rPr>
              <w:bCs/>
              <w:lang w:val="zh-CN"/>
            </w:rPr>
            <w:fldChar w:fldCharType="separate"/>
          </w:r>
          <w:r>
            <w:rPr>
              <w:rFonts w:hint="eastAsia" w:ascii="仿宋" w:hAnsi="仿宋" w:eastAsia="仿宋" w:cs="微软雅黑"/>
            </w:rPr>
            <w:t>（四）专业人才培养方案审定意见</w:t>
          </w:r>
          <w:r>
            <w:tab/>
          </w:r>
          <w:r>
            <w:fldChar w:fldCharType="begin"/>
          </w:r>
          <w:r>
            <w:instrText xml:space="preserve"> PAGEREF _Toc30717 \h </w:instrText>
          </w:r>
          <w:r>
            <w:fldChar w:fldCharType="separate"/>
          </w:r>
          <w:r>
            <w:t>- 21 -</w:t>
          </w:r>
          <w:r>
            <w:fldChar w:fldCharType="end"/>
          </w:r>
          <w:r>
            <w:rPr>
              <w:bCs/>
              <w:lang w:val="zh-CN"/>
            </w:rPr>
            <w:fldChar w:fldCharType="end"/>
          </w:r>
        </w:p>
        <w:p w14:paraId="1B7F392B">
          <w:pPr>
            <w:ind w:firstLine="482"/>
          </w:pPr>
          <w:r>
            <w:rPr>
              <w:bCs/>
              <w:lang w:val="zh-CN"/>
            </w:rPr>
            <w:fldChar w:fldCharType="end"/>
          </w:r>
        </w:p>
      </w:sdtContent>
    </w:sdt>
    <w:p w14:paraId="7AC0DD04">
      <w:pPr>
        <w:widowControl/>
        <w:ind w:firstLine="0" w:firstLineChars="0"/>
        <w:jc w:val="left"/>
        <w:rPr>
          <w:rFonts w:eastAsia="黑体"/>
          <w:color w:val="000000" w:themeColor="text1"/>
          <w:sz w:val="28"/>
          <w:szCs w:val="28"/>
          <w14:textFill>
            <w14:solidFill>
              <w14:schemeClr w14:val="tx1"/>
            </w14:solidFill>
          </w14:textFill>
        </w:rPr>
      </w:pPr>
    </w:p>
    <w:p w14:paraId="53EBDDB6">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1AA56151">
      <w:pPr>
        <w:pStyle w:val="2"/>
        <w:spacing w:line="360" w:lineRule="auto"/>
      </w:pPr>
      <w:bookmarkStart w:id="1" w:name="_Toc11697"/>
      <w:r>
        <w:t>一、专业名称及代码</w:t>
      </w:r>
      <w:bookmarkEnd w:id="1"/>
    </w:p>
    <w:p w14:paraId="5F476E77">
      <w:pPr>
        <w:spacing w:line="360" w:lineRule="auto"/>
        <w:ind w:firstLine="480"/>
        <w:rPr>
          <w:rFonts w:hint="eastAsia" w:ascii="仿宋" w:hAnsi="仿宋" w:eastAsia="仿宋"/>
        </w:rPr>
      </w:pPr>
      <w:r>
        <w:rPr>
          <w:rFonts w:hint="eastAsia" w:ascii="仿宋" w:hAnsi="仿宋" w:eastAsia="仿宋" w:cs="微软雅黑"/>
        </w:rPr>
        <w:t>专业名称：机械制造及自动化</w:t>
      </w:r>
      <w:r>
        <w:rPr>
          <w:rFonts w:ascii="仿宋" w:hAnsi="仿宋" w:eastAsia="仿宋"/>
        </w:rPr>
        <w:t xml:space="preserve"> </w:t>
      </w:r>
    </w:p>
    <w:p w14:paraId="5265AE5C">
      <w:pPr>
        <w:spacing w:line="360" w:lineRule="auto"/>
        <w:ind w:firstLine="480"/>
      </w:pPr>
      <w:r>
        <w:rPr>
          <w:rFonts w:hint="eastAsia" w:ascii="仿宋" w:hAnsi="仿宋" w:eastAsia="仿宋" w:cs="微软雅黑"/>
        </w:rPr>
        <w:t>专业代码：</w:t>
      </w:r>
      <w:r>
        <w:rPr>
          <w:rFonts w:ascii="仿宋" w:hAnsi="仿宋" w:eastAsia="仿宋"/>
        </w:rPr>
        <w:t>460104</w:t>
      </w:r>
    </w:p>
    <w:p w14:paraId="42EEBBB4">
      <w:pPr>
        <w:pStyle w:val="2"/>
        <w:spacing w:line="360" w:lineRule="auto"/>
        <w:rPr>
          <w:rFonts w:eastAsia="仿宋_GB2312"/>
          <w:sz w:val="24"/>
          <w:szCs w:val="24"/>
        </w:rPr>
      </w:pPr>
      <w:bookmarkStart w:id="2" w:name="_Toc20698"/>
      <w:r>
        <w:t>二、入学要求</w:t>
      </w:r>
      <w:bookmarkEnd w:id="2"/>
    </w:p>
    <w:p w14:paraId="5BA3C214">
      <w:pPr>
        <w:spacing w:line="360" w:lineRule="auto"/>
        <w:ind w:firstLine="480"/>
        <w:rPr>
          <w:rFonts w:hint="eastAsia" w:ascii="仿宋" w:hAnsi="仿宋" w:eastAsia="仿宋"/>
        </w:rPr>
      </w:pPr>
      <w:r>
        <w:rPr>
          <w:rFonts w:hint="eastAsia" w:ascii="仿宋" w:hAnsi="仿宋" w:eastAsia="仿宋"/>
        </w:rPr>
        <w:t>普通高中及中职学校应往届毕业生及同等学历者</w:t>
      </w:r>
      <w:r>
        <w:rPr>
          <w:rFonts w:ascii="仿宋" w:hAnsi="仿宋" w:eastAsia="仿宋"/>
        </w:rPr>
        <w:t>。</w:t>
      </w:r>
    </w:p>
    <w:p w14:paraId="3459635D">
      <w:pPr>
        <w:pStyle w:val="2"/>
        <w:spacing w:line="360" w:lineRule="auto"/>
      </w:pPr>
      <w:bookmarkStart w:id="3" w:name="_Toc690"/>
      <w:r>
        <w:t>三、修业年限（学制）</w:t>
      </w:r>
      <w:bookmarkEnd w:id="3"/>
    </w:p>
    <w:p w14:paraId="6445C86A">
      <w:pPr>
        <w:spacing w:line="360" w:lineRule="auto"/>
        <w:ind w:firstLine="480"/>
        <w:rPr>
          <w:rFonts w:hint="eastAsia" w:ascii="仿宋" w:hAnsi="仿宋" w:eastAsia="仿宋"/>
        </w:rPr>
      </w:pPr>
      <w:r>
        <w:rPr>
          <w:rFonts w:hint="eastAsia" w:ascii="仿宋" w:hAnsi="仿宋" w:eastAsia="仿宋"/>
        </w:rPr>
        <w:t>学制：三年</w:t>
      </w:r>
    </w:p>
    <w:p w14:paraId="64267E58">
      <w:pPr>
        <w:pStyle w:val="2"/>
        <w:spacing w:line="360" w:lineRule="auto"/>
      </w:pPr>
      <w:bookmarkStart w:id="4" w:name="_Toc30054"/>
      <w:r>
        <w:t>四、职业面向</w:t>
      </w:r>
      <w:bookmarkEnd w:id="4"/>
    </w:p>
    <w:p w14:paraId="252FC224">
      <w:pPr>
        <w:spacing w:line="360" w:lineRule="auto"/>
        <w:ind w:firstLine="480"/>
        <w:rPr>
          <w:rFonts w:hint="eastAsia" w:ascii="仿宋" w:hAnsi="仿宋" w:eastAsia="仿宋"/>
        </w:rPr>
      </w:pPr>
      <w:bookmarkStart w:id="5" w:name="_Toc105346484"/>
      <w:r>
        <w:rPr>
          <w:rFonts w:hint="eastAsia" w:ascii="仿宋" w:hAnsi="仿宋" w:eastAsia="仿宋" w:cs="微软雅黑"/>
        </w:rPr>
        <w:t>依据《国民经济行业分类》及《国家职业分类大典》，结合教育部职成司《关于做好首批</w:t>
      </w:r>
      <w:r>
        <w:rPr>
          <w:rFonts w:ascii="仿宋" w:hAnsi="仿宋" w:eastAsia="仿宋"/>
        </w:rPr>
        <w:t xml:space="preserve">1+X </w:t>
      </w:r>
      <w:r>
        <w:rPr>
          <w:rFonts w:hint="eastAsia" w:ascii="仿宋" w:hAnsi="仿宋" w:eastAsia="仿宋" w:cs="微软雅黑"/>
        </w:rPr>
        <w:t>证书制度试点工作的通知》（教职成司函【</w:t>
      </w:r>
      <w:r>
        <w:rPr>
          <w:rFonts w:ascii="仿宋" w:hAnsi="仿宋" w:eastAsia="仿宋"/>
        </w:rPr>
        <w:t>2019</w:t>
      </w:r>
      <w:r>
        <w:rPr>
          <w:rFonts w:hint="eastAsia" w:ascii="仿宋" w:hAnsi="仿宋" w:eastAsia="仿宋" w:cs="微软雅黑"/>
        </w:rPr>
        <w:t>】</w:t>
      </w:r>
      <w:r>
        <w:rPr>
          <w:rFonts w:ascii="仿宋" w:hAnsi="仿宋" w:eastAsia="仿宋"/>
        </w:rPr>
        <w:t>36</w:t>
      </w:r>
      <w:r>
        <w:rPr>
          <w:rFonts w:hint="eastAsia" w:ascii="仿宋" w:hAnsi="仿宋" w:eastAsia="仿宋" w:cs="微软雅黑"/>
        </w:rPr>
        <w:t>号）文件规定，按照机械制造及自动化专业培养目标，确定本专业首要岗位为设备操作与加工人员，辅助岗位机电设备安装调试及维修人员和产品质量检测人员，具体职业面向情况见表</w:t>
      </w:r>
      <w:r>
        <w:rPr>
          <w:rFonts w:ascii="仿宋" w:hAnsi="仿宋" w:eastAsia="仿宋"/>
        </w:rPr>
        <w:t>1</w:t>
      </w:r>
      <w:r>
        <w:rPr>
          <w:rFonts w:hint="eastAsia" w:ascii="仿宋" w:hAnsi="仿宋" w:eastAsia="仿宋" w:cs="微软雅黑"/>
        </w:rPr>
        <w:t>。</w:t>
      </w:r>
      <w:bookmarkEnd w:id="5"/>
    </w:p>
    <w:p w14:paraId="3437B000">
      <w:pPr>
        <w:ind w:firstLine="480"/>
        <w:jc w:val="center"/>
        <w:rPr>
          <w:rFonts w:eastAsia="仿宋"/>
          <w:b/>
          <w:bCs/>
        </w:rPr>
      </w:pPr>
      <w:r>
        <w:rPr>
          <w:rFonts w:hint="eastAsia" w:ascii="微软雅黑" w:hAnsi="微软雅黑" w:eastAsia="微软雅黑" w:cs="微软雅黑"/>
        </w:rPr>
        <w:t>表</w:t>
      </w:r>
      <w:r>
        <w:t>1</w:t>
      </w:r>
      <w:r>
        <w:rPr>
          <w:rFonts w:hint="eastAsia" w:ascii="微软雅黑" w:hAnsi="微软雅黑" w:eastAsia="微软雅黑" w:cs="微软雅黑"/>
        </w:rPr>
        <w:t>：专业所属大类及主要岗位类别情况表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99"/>
        <w:gridCol w:w="838"/>
        <w:gridCol w:w="1417"/>
        <w:gridCol w:w="993"/>
        <w:gridCol w:w="1275"/>
        <w:gridCol w:w="2458"/>
      </w:tblGrid>
      <w:tr w14:paraId="3D1AC1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62" w:hRule="atLeast"/>
          <w:jc w:val="center"/>
        </w:trPr>
        <w:tc>
          <w:tcPr>
            <w:tcW w:w="1699" w:type="dxa"/>
            <w:tcBorders>
              <w:tl2br w:val="nil"/>
              <w:tr2bl w:val="nil"/>
            </w:tcBorders>
            <w:vAlign w:val="center"/>
          </w:tcPr>
          <w:p w14:paraId="5767D06E">
            <w:pPr>
              <w:spacing w:line="360" w:lineRule="auto"/>
              <w:ind w:firstLine="0" w:firstLineChars="0"/>
              <w:rPr>
                <w:b/>
              </w:rPr>
            </w:pPr>
            <w:r>
              <w:rPr>
                <w:b/>
              </w:rPr>
              <w:t>所属专业大类</w:t>
            </w:r>
          </w:p>
          <w:p w14:paraId="44B40366">
            <w:pPr>
              <w:overflowPunct w:val="0"/>
              <w:adjustRightInd w:val="0"/>
              <w:spacing w:line="360" w:lineRule="auto"/>
              <w:ind w:firstLine="0" w:firstLineChars="0"/>
              <w:jc w:val="center"/>
              <w:rPr>
                <w:color w:val="0000FF"/>
              </w:rPr>
            </w:pPr>
            <w:r>
              <w:rPr>
                <w:b/>
              </w:rPr>
              <w:t>（代码）</w:t>
            </w:r>
          </w:p>
        </w:tc>
        <w:tc>
          <w:tcPr>
            <w:tcW w:w="838" w:type="dxa"/>
            <w:tcBorders>
              <w:tl2br w:val="nil"/>
              <w:tr2bl w:val="nil"/>
            </w:tcBorders>
            <w:vAlign w:val="center"/>
          </w:tcPr>
          <w:p w14:paraId="48F32810">
            <w:pPr>
              <w:spacing w:line="360" w:lineRule="auto"/>
              <w:ind w:firstLine="0" w:firstLineChars="0"/>
              <w:jc w:val="center"/>
            </w:pPr>
            <w:r>
              <w:t>56</w:t>
            </w:r>
          </w:p>
        </w:tc>
        <w:tc>
          <w:tcPr>
            <w:tcW w:w="1417" w:type="dxa"/>
            <w:tcBorders>
              <w:tl2br w:val="nil"/>
              <w:tr2bl w:val="nil"/>
            </w:tcBorders>
            <w:vAlign w:val="center"/>
          </w:tcPr>
          <w:p w14:paraId="3354B6A5">
            <w:pPr>
              <w:spacing w:line="360" w:lineRule="auto"/>
              <w:ind w:firstLine="0" w:firstLineChars="0"/>
              <w:rPr>
                <w:b/>
              </w:rPr>
            </w:pPr>
            <w:r>
              <w:rPr>
                <w:b/>
              </w:rPr>
              <w:t>所属专业类</w:t>
            </w:r>
          </w:p>
          <w:p w14:paraId="53EFA0B2">
            <w:pPr>
              <w:spacing w:line="360" w:lineRule="auto"/>
              <w:ind w:firstLine="0" w:firstLineChars="0"/>
            </w:pPr>
            <w:r>
              <w:rPr>
                <w:b/>
              </w:rPr>
              <w:t>（代码）</w:t>
            </w:r>
          </w:p>
        </w:tc>
        <w:tc>
          <w:tcPr>
            <w:tcW w:w="993" w:type="dxa"/>
            <w:tcBorders>
              <w:tl2br w:val="nil"/>
              <w:tr2bl w:val="nil"/>
            </w:tcBorders>
            <w:vAlign w:val="center"/>
          </w:tcPr>
          <w:p w14:paraId="2AF4B4D1">
            <w:pPr>
              <w:spacing w:line="360" w:lineRule="auto"/>
              <w:ind w:firstLine="0" w:firstLineChars="0"/>
              <w:jc w:val="center"/>
            </w:pPr>
            <w:r>
              <w:t>5601</w:t>
            </w:r>
          </w:p>
        </w:tc>
        <w:tc>
          <w:tcPr>
            <w:tcW w:w="1275" w:type="dxa"/>
            <w:tcBorders>
              <w:tl2br w:val="nil"/>
              <w:tr2bl w:val="nil"/>
            </w:tcBorders>
            <w:vAlign w:val="center"/>
          </w:tcPr>
          <w:p w14:paraId="08C97BD6">
            <w:pPr>
              <w:spacing w:line="360" w:lineRule="auto"/>
              <w:ind w:firstLine="0" w:firstLineChars="0"/>
              <w:rPr>
                <w:b/>
              </w:rPr>
            </w:pPr>
            <w:r>
              <w:rPr>
                <w:b/>
              </w:rPr>
              <w:t>对应行业</w:t>
            </w:r>
          </w:p>
          <w:p w14:paraId="34A08647">
            <w:pPr>
              <w:spacing w:line="360" w:lineRule="auto"/>
              <w:ind w:firstLine="0" w:firstLineChars="0"/>
            </w:pPr>
            <w:r>
              <w:rPr>
                <w:b/>
              </w:rPr>
              <w:t>（代码）</w:t>
            </w:r>
          </w:p>
        </w:tc>
        <w:tc>
          <w:tcPr>
            <w:tcW w:w="2458" w:type="dxa"/>
            <w:tcBorders>
              <w:tl2br w:val="nil"/>
              <w:tr2bl w:val="nil"/>
            </w:tcBorders>
            <w:vAlign w:val="center"/>
          </w:tcPr>
          <w:p w14:paraId="0D4C1ADA">
            <w:pPr>
              <w:spacing w:line="360" w:lineRule="auto"/>
              <w:ind w:firstLine="0" w:firstLineChars="0"/>
              <w:jc w:val="center"/>
              <w:rPr>
                <w:b/>
              </w:rPr>
            </w:pPr>
            <w:r>
              <w:rPr>
                <w:b/>
              </w:rPr>
              <w:t xml:space="preserve">通用设备制造业(34) </w:t>
            </w:r>
          </w:p>
          <w:p w14:paraId="3BAED47E">
            <w:pPr>
              <w:spacing w:line="360" w:lineRule="auto"/>
              <w:ind w:firstLine="0" w:firstLineChars="0"/>
              <w:jc w:val="center"/>
              <w:rPr>
                <w:color w:val="0000FF"/>
              </w:rPr>
            </w:pPr>
            <w:r>
              <w:rPr>
                <w:b/>
              </w:rPr>
              <w:t>专用设备制造业(35)</w:t>
            </w:r>
          </w:p>
        </w:tc>
      </w:tr>
      <w:tr w14:paraId="6CB8C8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8" w:hRule="atLeast"/>
          <w:jc w:val="center"/>
        </w:trPr>
        <w:tc>
          <w:tcPr>
            <w:tcW w:w="1699" w:type="dxa"/>
            <w:tcBorders>
              <w:tl2br w:val="nil"/>
              <w:tr2bl w:val="nil"/>
            </w:tcBorders>
            <w:vAlign w:val="center"/>
          </w:tcPr>
          <w:p w14:paraId="46807858">
            <w:pPr>
              <w:ind w:firstLine="0" w:firstLineChars="0"/>
              <w:rPr>
                <w:b/>
              </w:rPr>
            </w:pPr>
            <w:r>
              <w:rPr>
                <w:b/>
              </w:rPr>
              <w:t>主要职业类别</w:t>
            </w:r>
          </w:p>
        </w:tc>
        <w:tc>
          <w:tcPr>
            <w:tcW w:w="6981" w:type="dxa"/>
            <w:gridSpan w:val="5"/>
            <w:tcBorders>
              <w:tl2br w:val="nil"/>
              <w:tr2bl w:val="nil"/>
            </w:tcBorders>
          </w:tcPr>
          <w:p w14:paraId="4995A94D">
            <w:pPr>
              <w:overflowPunct w:val="0"/>
              <w:adjustRightInd w:val="0"/>
              <w:ind w:firstLine="0" w:firstLineChars="0"/>
              <w:jc w:val="left"/>
              <w:rPr>
                <w:color w:val="000000"/>
              </w:rPr>
            </w:pPr>
            <w:r>
              <w:rPr>
                <w:color w:val="000000"/>
              </w:rPr>
              <w:t>机械工程技术人员（2-02-07）</w:t>
            </w:r>
          </w:p>
          <w:p w14:paraId="0D8CC6F1">
            <w:pPr>
              <w:overflowPunct w:val="0"/>
              <w:adjustRightInd w:val="0"/>
              <w:ind w:firstLine="0" w:firstLineChars="0"/>
              <w:jc w:val="left"/>
              <w:rPr>
                <w:color w:val="0000FF"/>
              </w:rPr>
            </w:pPr>
            <w:r>
              <w:rPr>
                <w:color w:val="000000"/>
              </w:rPr>
              <w:t>机械冷加工人员（6-18-01）</w:t>
            </w:r>
          </w:p>
        </w:tc>
      </w:tr>
      <w:tr w14:paraId="70C4E0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699" w:type="dxa"/>
            <w:tcBorders>
              <w:tl2br w:val="nil"/>
              <w:tr2bl w:val="nil"/>
            </w:tcBorders>
            <w:vAlign w:val="center"/>
          </w:tcPr>
          <w:p w14:paraId="07EF70EC">
            <w:pPr>
              <w:ind w:firstLine="0" w:firstLineChars="0"/>
              <w:rPr>
                <w:color w:val="0000FF"/>
              </w:rPr>
            </w:pPr>
            <w:r>
              <w:rPr>
                <w:b/>
              </w:rPr>
              <w:t>主要岗位类别</w:t>
            </w:r>
          </w:p>
        </w:tc>
        <w:tc>
          <w:tcPr>
            <w:tcW w:w="6981" w:type="dxa"/>
            <w:gridSpan w:val="5"/>
            <w:tcBorders>
              <w:tl2br w:val="nil"/>
              <w:tr2bl w:val="nil"/>
            </w:tcBorders>
          </w:tcPr>
          <w:p w14:paraId="07CBD299">
            <w:pPr>
              <w:overflowPunct w:val="0"/>
              <w:adjustRightInd w:val="0"/>
              <w:ind w:firstLine="0" w:firstLineChars="0"/>
              <w:jc w:val="left"/>
              <w:rPr>
                <w:color w:val="000000"/>
              </w:rPr>
            </w:pPr>
            <w:r>
              <w:rPr>
                <w:color w:val="000000"/>
              </w:rPr>
              <w:t>设备操作与加工人员；</w:t>
            </w:r>
          </w:p>
          <w:p w14:paraId="315AE849">
            <w:pPr>
              <w:overflowPunct w:val="0"/>
              <w:adjustRightInd w:val="0"/>
              <w:ind w:firstLine="0" w:firstLineChars="0"/>
              <w:jc w:val="left"/>
              <w:rPr>
                <w:color w:val="000000"/>
              </w:rPr>
            </w:pPr>
            <w:r>
              <w:rPr>
                <w:color w:val="000000"/>
              </w:rPr>
              <w:t>机电设备安装调试及维修人员；</w:t>
            </w:r>
          </w:p>
          <w:p w14:paraId="078E14E9">
            <w:pPr>
              <w:overflowPunct w:val="0"/>
              <w:adjustRightInd w:val="0"/>
              <w:ind w:firstLine="0" w:firstLineChars="0"/>
              <w:jc w:val="left"/>
              <w:rPr>
                <w:color w:val="0000FF"/>
              </w:rPr>
            </w:pPr>
            <w:r>
              <w:rPr>
                <w:color w:val="000000"/>
              </w:rPr>
              <w:t>产品质量检测人员</w:t>
            </w:r>
          </w:p>
        </w:tc>
      </w:tr>
      <w:tr w14:paraId="19CE0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699" w:type="dxa"/>
            <w:tcBorders>
              <w:tl2br w:val="nil"/>
              <w:tr2bl w:val="nil"/>
            </w:tcBorders>
            <w:vAlign w:val="center"/>
          </w:tcPr>
          <w:p w14:paraId="62E868C5">
            <w:pPr>
              <w:ind w:firstLine="0" w:firstLineChars="0"/>
              <w:jc w:val="center"/>
              <w:rPr>
                <w:b/>
              </w:rPr>
            </w:pPr>
            <w:r>
              <w:rPr>
                <w:rFonts w:hint="eastAsia" w:ascii="微软雅黑" w:hAnsi="微软雅黑" w:eastAsia="微软雅黑" w:cs="微软雅黑"/>
                <w:b/>
              </w:rPr>
              <w:t>职业资格证书</w:t>
            </w:r>
          </w:p>
        </w:tc>
        <w:tc>
          <w:tcPr>
            <w:tcW w:w="6981" w:type="dxa"/>
            <w:gridSpan w:val="5"/>
            <w:tcBorders>
              <w:tl2br w:val="nil"/>
              <w:tr2bl w:val="nil"/>
            </w:tcBorders>
          </w:tcPr>
          <w:p w14:paraId="399C6A1D">
            <w:pPr>
              <w:overflowPunct w:val="0"/>
              <w:adjustRightInd w:val="0"/>
              <w:ind w:firstLine="0" w:firstLineChars="0"/>
              <w:jc w:val="left"/>
              <w:rPr>
                <w:color w:val="000000"/>
              </w:rPr>
            </w:pPr>
            <w:r>
              <w:rPr>
                <w:color w:val="000000"/>
              </w:rPr>
              <w:t>电工（中级）</w:t>
            </w:r>
            <w:r>
              <w:rPr>
                <w:rFonts w:hint="eastAsia" w:ascii="微软雅黑" w:hAnsi="微软雅黑" w:eastAsia="微软雅黑" w:cs="微软雅黑"/>
                <w:color w:val="000000"/>
              </w:rPr>
              <w:t>（高级）</w:t>
            </w:r>
          </w:p>
          <w:p w14:paraId="09082DB4">
            <w:pPr>
              <w:overflowPunct w:val="0"/>
              <w:adjustRightInd w:val="0"/>
              <w:ind w:firstLine="0" w:firstLineChars="0"/>
              <w:jc w:val="left"/>
              <w:rPr>
                <w:color w:val="000000"/>
              </w:rPr>
            </w:pPr>
            <w:r>
              <w:rPr>
                <w:color w:val="000000"/>
              </w:rPr>
              <w:t>车工（中级）</w:t>
            </w:r>
            <w:r>
              <w:rPr>
                <w:rFonts w:hint="eastAsia" w:ascii="微软雅黑" w:hAnsi="微软雅黑" w:eastAsia="微软雅黑" w:cs="微软雅黑"/>
                <w:color w:val="000000"/>
              </w:rPr>
              <w:t>（高级）</w:t>
            </w:r>
          </w:p>
        </w:tc>
      </w:tr>
      <w:tr w14:paraId="13C1D0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1699" w:type="dxa"/>
            <w:tcBorders>
              <w:tl2br w:val="nil"/>
              <w:tr2bl w:val="nil"/>
            </w:tcBorders>
            <w:vAlign w:val="center"/>
          </w:tcPr>
          <w:p w14:paraId="4BECF364">
            <w:pPr>
              <w:ind w:firstLine="0" w:firstLineChars="0"/>
              <w:jc w:val="center"/>
              <w:rPr>
                <w:color w:val="0000FF"/>
              </w:rPr>
            </w:pPr>
            <w:r>
              <w:rPr>
                <w:b/>
              </w:rPr>
              <w:t>1+X证书</w:t>
            </w:r>
          </w:p>
        </w:tc>
        <w:tc>
          <w:tcPr>
            <w:tcW w:w="6981" w:type="dxa"/>
            <w:gridSpan w:val="5"/>
            <w:tcBorders>
              <w:tl2br w:val="nil"/>
              <w:tr2bl w:val="nil"/>
            </w:tcBorders>
            <w:vAlign w:val="center"/>
          </w:tcPr>
          <w:p w14:paraId="6F93CA39">
            <w:pPr>
              <w:overflowPunct w:val="0"/>
              <w:adjustRightInd w:val="0"/>
              <w:ind w:firstLine="0" w:firstLineChars="0"/>
              <w:jc w:val="left"/>
              <w:rPr>
                <w:color w:val="000000"/>
              </w:rPr>
            </w:pPr>
            <w:r>
              <w:rPr>
                <w:rFonts w:hint="eastAsia" w:ascii="微软雅黑" w:hAnsi="微软雅黑" w:eastAsia="微软雅黑" w:cs="微软雅黑"/>
                <w:color w:val="000000"/>
              </w:rPr>
              <w:t>机械产品三维模型设计</w:t>
            </w:r>
            <w:r>
              <w:rPr>
                <w:color w:val="000000"/>
              </w:rPr>
              <w:t>（中级）</w:t>
            </w:r>
          </w:p>
        </w:tc>
      </w:tr>
    </w:tbl>
    <w:p w14:paraId="520FB79D">
      <w:pPr>
        <w:pStyle w:val="2"/>
        <w:spacing w:line="360" w:lineRule="auto"/>
      </w:pPr>
    </w:p>
    <w:p w14:paraId="46BFDF4F">
      <w:pPr>
        <w:pStyle w:val="2"/>
        <w:spacing w:line="360" w:lineRule="auto"/>
      </w:pPr>
      <w:bookmarkStart w:id="6" w:name="_Toc13824"/>
      <w:r>
        <w:t>五、培养目标与培养规格</w:t>
      </w:r>
      <w:bookmarkEnd w:id="6"/>
    </w:p>
    <w:p w14:paraId="49E6C2E6">
      <w:pPr>
        <w:pStyle w:val="3"/>
        <w:spacing w:line="360" w:lineRule="auto"/>
        <w:rPr>
          <w:color w:val="0000FF"/>
        </w:rPr>
      </w:pPr>
      <w:bookmarkStart w:id="7" w:name="_Toc21950"/>
      <w:r>
        <w:t>（一）培养目标</w:t>
      </w:r>
      <w:bookmarkEnd w:id="7"/>
    </w:p>
    <w:p w14:paraId="26ABAD8C">
      <w:pPr>
        <w:widowControl/>
        <w:spacing w:line="360" w:lineRule="auto"/>
        <w:ind w:firstLine="480"/>
        <w:jc w:val="left"/>
        <w:rPr>
          <w:rFonts w:hint="eastAsia" w:ascii="仿宋" w:hAnsi="仿宋" w:eastAsia="仿宋"/>
          <w:color w:val="000000"/>
          <w:kern w:val="0"/>
          <w:szCs w:val="24"/>
        </w:rPr>
      </w:pPr>
      <w:r>
        <w:rPr>
          <w:rFonts w:ascii="仿宋" w:hAnsi="仿宋" w:eastAsia="仿宋"/>
          <w:color w:val="000000"/>
          <w:kern w:val="0"/>
          <w:szCs w:val="24"/>
        </w:rPr>
        <w:t>以习近平新时代中国特色社会主义思想为指导，积极培育和践行社会主义核心价值观，培养理想信念坚定、德智体美劳全面发展、具有一定的科学文化素质与良好的人文修养、具有良好的团队协作意识及自我学习提升能力、具有优秀职业道德与创新意识、具有较好的专业理论基础与基础性专业实践操作能力、具有岗位稳定就业与专业可持续发展能力，全面服务辽宁装备制造行业行业及区域经济发展的专业技术人才需要。</w:t>
      </w:r>
    </w:p>
    <w:p w14:paraId="0B0AA931">
      <w:pPr>
        <w:widowControl/>
        <w:spacing w:line="360" w:lineRule="auto"/>
        <w:ind w:firstLine="480"/>
        <w:rPr>
          <w:rFonts w:hint="eastAsia" w:ascii="仿宋" w:hAnsi="仿宋" w:eastAsia="仿宋"/>
          <w:color w:val="000000"/>
          <w:kern w:val="0"/>
          <w:szCs w:val="24"/>
        </w:rPr>
      </w:pPr>
      <w:r>
        <w:rPr>
          <w:rFonts w:ascii="仿宋" w:hAnsi="仿宋" w:eastAsia="仿宋"/>
          <w:color w:val="000000"/>
          <w:kern w:val="0"/>
          <w:szCs w:val="24"/>
        </w:rPr>
        <w:t>本专业培养理想信念坚定，德、智、体、美、劳全面发展，具有一定的科学文化水平，良好的人文素养、职业道德和创新意识，精益求精的工匠精神，较强的就业能力和可持续发展的能力，</w:t>
      </w:r>
      <w:r>
        <w:rPr>
          <w:rFonts w:hint="eastAsia" w:ascii="仿宋" w:hAnsi="仿宋" w:eastAsia="仿宋" w:cs="微软雅黑"/>
        </w:rPr>
        <w:t>掌握</w:t>
      </w:r>
      <w:r>
        <w:rPr>
          <w:rFonts w:ascii="仿宋" w:hAnsi="仿宋" w:eastAsia="仿宋"/>
          <w:color w:val="000000"/>
          <w:kern w:val="0"/>
          <w:szCs w:val="24"/>
        </w:rPr>
        <w:t>本专业知识和技术技能，面向通用设备制造业、专用设备制造业的机械工程技术人员、机械冷加工人员等职业群，能够从事机床设备操作与加工、机电设备安装调试与维修、产品质量检测等工作的高素质技术技能人才。</w:t>
      </w:r>
    </w:p>
    <w:p w14:paraId="22DD31D0">
      <w:pPr>
        <w:pStyle w:val="3"/>
        <w:spacing w:line="360" w:lineRule="auto"/>
      </w:pPr>
      <w:bookmarkStart w:id="8" w:name="_Toc3797"/>
      <w:r>
        <w:rPr>
          <w:rFonts w:hint="eastAsia"/>
        </w:rPr>
        <w:t>（二）培养规格</w:t>
      </w:r>
      <w:bookmarkEnd w:id="8"/>
    </w:p>
    <w:p w14:paraId="1ACCC6DD">
      <w:pPr>
        <w:spacing w:line="360" w:lineRule="auto"/>
        <w:ind w:firstLine="480"/>
        <w:rPr>
          <w:rFonts w:hint="eastAsia" w:ascii="仿宋" w:hAnsi="仿宋" w:eastAsia="仿宋"/>
        </w:rPr>
      </w:pPr>
      <w:r>
        <w:rPr>
          <w:rFonts w:hint="eastAsia" w:ascii="仿宋" w:hAnsi="仿宋" w:eastAsia="仿宋"/>
        </w:rPr>
        <w:t>1.素质结构要求</w:t>
      </w:r>
    </w:p>
    <w:p w14:paraId="616F9187">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（1）思想道德素质：具有质量意识、环保意识、安全意识、诚信意识、信息素养、工匠精神、创新思维；勇于奋斗、乐观向上</w:t>
      </w:r>
      <w:r>
        <w:rPr>
          <w:rFonts w:ascii="仿宋" w:hAnsi="仿宋" w:eastAsia="仿宋"/>
          <w:color w:val="000000"/>
          <w:kern w:val="0"/>
          <w:szCs w:val="24"/>
        </w:rPr>
        <w:t>,</w:t>
      </w:r>
      <w:r>
        <w:rPr>
          <w:rFonts w:hint="eastAsia" w:ascii="仿宋" w:hAnsi="仿宋" w:eastAsia="仿宋" w:cs="微软雅黑"/>
          <w:color w:val="000000"/>
          <w:kern w:val="0"/>
          <w:szCs w:val="24"/>
        </w:rPr>
        <w:t>具有自我管理能力、职业生涯规划的意识</w:t>
      </w:r>
      <w:r>
        <w:rPr>
          <w:rFonts w:ascii="仿宋" w:hAnsi="仿宋" w:eastAsia="仿宋"/>
          <w:color w:val="000000"/>
          <w:kern w:val="0"/>
          <w:szCs w:val="24"/>
        </w:rPr>
        <w:t>,</w:t>
      </w:r>
      <w:r>
        <w:rPr>
          <w:rFonts w:hint="eastAsia" w:ascii="仿宋" w:hAnsi="仿宋" w:eastAsia="仿宋" w:cs="微软雅黑"/>
          <w:color w:val="000000"/>
          <w:kern w:val="0"/>
          <w:szCs w:val="24"/>
        </w:rPr>
        <w:t>有较强的集体意识和团队合作精神；具备职业安全意识，对人身安全和设备安全有良好认识；具备严谨的工作态度，对行业标准、工作流程、设备数据、合格标准等能认真、严谨的对待；</w:t>
      </w:r>
      <w:r>
        <w:rPr>
          <w:rFonts w:hint="eastAsia" w:ascii="仿宋" w:hAnsi="仿宋" w:eastAsia="仿宋" w:cs="微软雅黑"/>
        </w:rPr>
        <w:t>热爱本专业，注重职业道德修养。</w:t>
      </w:r>
    </w:p>
    <w:p w14:paraId="1E9AC7E9">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（2）文化素质：</w:t>
      </w:r>
      <w:r>
        <w:rPr>
          <w:rFonts w:ascii="仿宋" w:hAnsi="仿宋" w:eastAsia="仿宋" w:cs="微软雅黑"/>
          <w:color w:val="000000"/>
          <w:kern w:val="0"/>
          <w:szCs w:val="24"/>
        </w:rPr>
        <w:t>具有较好的人文社会科学素养</w:t>
      </w:r>
      <w:r>
        <w:rPr>
          <w:rFonts w:hint="eastAsia" w:ascii="仿宋" w:hAnsi="仿宋" w:eastAsia="仿宋" w:cs="微软雅黑"/>
          <w:color w:val="000000"/>
          <w:kern w:val="0"/>
          <w:szCs w:val="24"/>
        </w:rPr>
        <w:t>；具有</w:t>
      </w:r>
      <w:r>
        <w:rPr>
          <w:rFonts w:ascii="仿宋" w:hAnsi="仿宋" w:eastAsia="仿宋" w:cs="微软雅黑"/>
          <w:color w:val="000000"/>
          <w:kern w:val="0"/>
          <w:szCs w:val="24"/>
        </w:rPr>
        <w:t>较强的社会责任感、良好的职业道德</w:t>
      </w:r>
      <w:r>
        <w:rPr>
          <w:rFonts w:hint="eastAsia" w:ascii="仿宋" w:hAnsi="仿宋" w:eastAsia="仿宋" w:cs="微软雅黑"/>
          <w:color w:val="000000"/>
          <w:kern w:val="0"/>
          <w:szCs w:val="24"/>
        </w:rPr>
        <w:t>；具有一定的国际视野和跨文化交流、竞争与合作能力；具有一定的人文艺术修养和现代意识。</w:t>
      </w:r>
    </w:p>
    <w:p w14:paraId="238A9063">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（3）身心素质：具有健康的体魄、心理和健全的人格；掌握基本运动知识和一两项运动技能；养成良好的健身与卫生习惯。</w:t>
      </w:r>
    </w:p>
    <w:p w14:paraId="6F3F6E59">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（4）专业素质：</w:t>
      </w:r>
      <w:r>
        <w:rPr>
          <w:rFonts w:ascii="仿宋" w:hAnsi="仿宋" w:eastAsia="仿宋" w:cs="微软雅黑"/>
          <w:color w:val="000000"/>
          <w:kern w:val="0"/>
          <w:szCs w:val="24"/>
        </w:rPr>
        <w:t>掌握必备的思想政治理论、科学文化基础知识和中华优秀传统文化知识</w:t>
      </w:r>
      <w:r>
        <w:rPr>
          <w:rFonts w:hint="eastAsia" w:ascii="仿宋" w:hAnsi="仿宋" w:eastAsia="仿宋" w:cs="微软雅黑"/>
          <w:color w:val="000000"/>
          <w:kern w:val="0"/>
          <w:szCs w:val="24"/>
        </w:rPr>
        <w:t>；</w:t>
      </w:r>
      <w:r>
        <w:rPr>
          <w:rFonts w:ascii="仿宋" w:hAnsi="仿宋" w:eastAsia="仿宋" w:cs="微软雅黑"/>
          <w:color w:val="000000"/>
          <w:kern w:val="0"/>
          <w:szCs w:val="24"/>
        </w:rPr>
        <w:t>熟悉与本专业相关的法律法规以及环境保护、安全消防等知识</w:t>
      </w:r>
      <w:r>
        <w:rPr>
          <w:rFonts w:hint="eastAsia" w:ascii="仿宋" w:hAnsi="仿宋" w:eastAsia="仿宋" w:cs="微软雅黑"/>
          <w:color w:val="000000"/>
          <w:kern w:val="0"/>
          <w:szCs w:val="24"/>
        </w:rPr>
        <w:t>；掌握科学思维方法和研究方法；具有自我管理能力、职业生涯规划的意识；具有进行自身健康的保持与促进的意识和能力；具有一定应对危机及困难社会状况的能力；具有责任心和工匠精神；具有一定的质量意识、效益意识、环保意识和安全意识。</w:t>
      </w:r>
    </w:p>
    <w:p w14:paraId="32FC22C5">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2.知识结构要求</w:t>
      </w:r>
    </w:p>
    <w:p w14:paraId="0DCEAC85">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 xml:space="preserve">（1）工具性知识：外语、文献检索、计算机基础、应用文写作等。 </w:t>
      </w:r>
    </w:p>
    <w:p w14:paraId="4CBD32B2">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（2）专业基础知识：掌握机械制图、Auto</w:t>
      </w:r>
      <w:r>
        <w:rPr>
          <w:rFonts w:ascii="仿宋" w:hAnsi="仿宋" w:eastAsia="仿宋" w:cs="微软雅黑"/>
          <w:color w:val="000000"/>
          <w:kern w:val="0"/>
          <w:szCs w:val="24"/>
        </w:rPr>
        <w:t>CAD</w:t>
      </w:r>
      <w:r>
        <w:rPr>
          <w:rFonts w:hint="eastAsia" w:ascii="仿宋" w:hAnsi="仿宋" w:eastAsia="仿宋" w:cs="微软雅黑"/>
          <w:color w:val="000000"/>
          <w:kern w:val="0"/>
          <w:szCs w:val="24"/>
        </w:rPr>
        <w:t>、电工电子技术、工程力学等基本知识。</w:t>
      </w:r>
    </w:p>
    <w:p w14:paraId="114EC257">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专业核心知识：掌握机械制造、数控编程与加工、机械设计、公差配合与技术测量的知识；掌握普通机床和数控机床操作的知识；掌握典型零件的加工工艺编制，机床、刀具、量具、工装夹具的选择和设计的知识；掌握液压气动、电气控制、P</w:t>
      </w:r>
      <w:r>
        <w:rPr>
          <w:rFonts w:ascii="仿宋" w:hAnsi="仿宋" w:eastAsia="仿宋" w:cs="微软雅黑"/>
          <w:color w:val="000000"/>
          <w:kern w:val="0"/>
          <w:szCs w:val="24"/>
        </w:rPr>
        <w:t>LC</w:t>
      </w:r>
      <w:r>
        <w:rPr>
          <w:rFonts w:hint="eastAsia" w:ascii="仿宋" w:hAnsi="仿宋" w:eastAsia="仿宋" w:cs="微软雅黑"/>
          <w:color w:val="000000"/>
          <w:kern w:val="0"/>
          <w:szCs w:val="24"/>
        </w:rPr>
        <w:t>应用的知识；掌握机电设备安装、调试及维修相关知识。</w:t>
      </w:r>
    </w:p>
    <w:p w14:paraId="158237C2">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（4）专业拓展知识：熟悉智能制造、单片机等相关知识。</w:t>
      </w:r>
    </w:p>
    <w:p w14:paraId="30138A7B">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3.能力结构要求</w:t>
      </w:r>
    </w:p>
    <w:p w14:paraId="3DE10661">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（1）基本能力：</w:t>
      </w:r>
      <w:r>
        <w:rPr>
          <w:rFonts w:ascii="仿宋" w:hAnsi="仿宋" w:eastAsia="仿宋" w:cs="微软雅黑"/>
          <w:color w:val="000000"/>
          <w:kern w:val="0"/>
          <w:szCs w:val="24"/>
        </w:rPr>
        <w:t>具有探究学习、终身学习、分析问题和解决问题的能力</w:t>
      </w:r>
      <w:r>
        <w:rPr>
          <w:rFonts w:hint="eastAsia" w:ascii="仿宋" w:hAnsi="仿宋" w:eastAsia="仿宋" w:cs="微软雅黑"/>
          <w:color w:val="000000"/>
          <w:kern w:val="0"/>
          <w:szCs w:val="24"/>
        </w:rPr>
        <w:t>；</w:t>
      </w:r>
      <w:r>
        <w:rPr>
          <w:rFonts w:ascii="仿宋" w:hAnsi="仿宋" w:eastAsia="仿宋" w:cs="微软雅黑"/>
          <w:color w:val="000000"/>
          <w:kern w:val="0"/>
          <w:szCs w:val="24"/>
        </w:rPr>
        <w:t>具有良好的语言、文字表达能力和沟通能力</w:t>
      </w:r>
      <w:r>
        <w:rPr>
          <w:rFonts w:hint="eastAsia" w:ascii="仿宋" w:hAnsi="仿宋" w:eastAsia="仿宋" w:cs="微软雅黑"/>
          <w:color w:val="000000"/>
          <w:kern w:val="0"/>
          <w:szCs w:val="24"/>
        </w:rPr>
        <w:t>；</w:t>
      </w:r>
      <w:r>
        <w:rPr>
          <w:rFonts w:ascii="仿宋" w:hAnsi="仿宋" w:eastAsia="仿宋" w:cs="微软雅黑"/>
          <w:color w:val="000000"/>
          <w:kern w:val="0"/>
          <w:szCs w:val="24"/>
        </w:rPr>
        <w:t>能够识读各类机械零件图和装配图,能以工程语言(图纸)与专业人员进行有效的沟通交流。</w:t>
      </w:r>
    </w:p>
    <w:p w14:paraId="76C010ED">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专业能力：具有机械制图、零件测绘的能力；具有数控编程编制与工艺实施的能力；具有普通设备、数控设备、智能设备的操作、维护与保养的能力；具有机械零件加工工艺编制与实施的能力；具有现代电气设备安装、调试与维修的能力；具有机械零件加工通用、专用工装夹具设计的能力；具有对机械零部件加工质量进行检测的能力；具有熟练使用三维数字化设计软件进行零件、机构和工装的造型与设计能力。</w:t>
      </w:r>
      <w:r>
        <w:rPr>
          <w:rFonts w:ascii="仿宋" w:hAnsi="仿宋" w:eastAsia="仿宋" w:cs="微软雅黑"/>
          <w:color w:val="000000"/>
          <w:kern w:val="0"/>
          <w:szCs w:val="24"/>
        </w:rPr>
        <w:t xml:space="preserve">   </w:t>
      </w:r>
    </w:p>
    <w:p w14:paraId="7F7AD195">
      <w:pPr>
        <w:pStyle w:val="9"/>
        <w:widowControl/>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（3）创新能力：具备一定的以智能制造为核心的创新性思维能力；具有本行业新知识、新技术的敏感度和探究学习的意识；具有持续关注智能制造技术发展动态的意识。</w:t>
      </w:r>
    </w:p>
    <w:p w14:paraId="383AB99B">
      <w:pPr>
        <w:pStyle w:val="2"/>
        <w:spacing w:line="360" w:lineRule="auto"/>
        <w:rPr>
          <w:b w:val="0"/>
          <w:bCs w:val="0"/>
        </w:rPr>
      </w:pPr>
      <w:bookmarkStart w:id="9" w:name="_Toc9166"/>
      <w:r>
        <w:rPr>
          <w:rFonts w:hint="eastAsia"/>
        </w:rPr>
        <w:t>六、毕业要求</w:t>
      </w:r>
      <w:bookmarkEnd w:id="9"/>
    </w:p>
    <w:p w14:paraId="3FEF3AB0">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s="微软雅黑"/>
        </w:rPr>
        <w:t>在</w:t>
      </w:r>
      <w:r>
        <w:rPr>
          <w:rFonts w:hint="eastAsia" w:ascii="仿宋" w:hAnsi="仿宋" w:eastAsia="仿宋"/>
        </w:rPr>
        <w:t>规定学制期间完成培养计划中规定课程的学习且课程成绩均达到及格或以上水平，总学分</w:t>
      </w:r>
      <w:r>
        <w:rPr>
          <w:rFonts w:hint="eastAsia" w:ascii="仿宋" w:hAnsi="仿宋" w:eastAsia="仿宋"/>
          <w:color w:val="000000" w:themeColor="text1"/>
          <w14:textFill>
            <w14:solidFill>
              <w14:schemeClr w14:val="tx1"/>
            </w14:solidFill>
          </w14:textFill>
        </w:rPr>
        <w:t>达到的</w:t>
      </w:r>
      <w:r>
        <w:rPr>
          <w:rFonts w:hint="eastAsia" w:ascii="仿宋" w:hAnsi="仿宋" w:eastAsia="仿宋"/>
          <w:color w:val="000000" w:themeColor="text1"/>
          <w:lang w:val="en-US" w:eastAsia="zh-CN"/>
          <w14:textFill>
            <w14:solidFill>
              <w14:schemeClr w14:val="tx1"/>
            </w14:solidFill>
          </w14:textFill>
        </w:rPr>
        <w:t>211</w:t>
      </w:r>
      <w:r>
        <w:rPr>
          <w:rFonts w:hint="eastAsia" w:ascii="仿宋" w:hAnsi="仿宋" w:eastAsia="仿宋"/>
          <w:color w:val="000000" w:themeColor="text1"/>
          <w14:textFill>
            <w14:solidFill>
              <w14:schemeClr w14:val="tx1"/>
            </w14:solidFill>
          </w14:textFill>
        </w:rPr>
        <w:t>学分，方可毕业并获得本专业毕业证书。</w:t>
      </w:r>
    </w:p>
    <w:p w14:paraId="57AB416F">
      <w:pPr>
        <w:pStyle w:val="2"/>
        <w:spacing w:line="360" w:lineRule="auto"/>
        <w:rPr>
          <w:color w:val="000000" w:themeColor="text1"/>
          <w14:textFill>
            <w14:solidFill>
              <w14:schemeClr w14:val="tx1"/>
            </w14:solidFill>
          </w14:textFill>
        </w:rPr>
      </w:pPr>
      <w:bookmarkStart w:id="10" w:name="_Toc18582"/>
      <w:r>
        <w:rPr>
          <w:rFonts w:hint="eastAsia"/>
          <w:color w:val="000000" w:themeColor="text1"/>
          <w14:textFill>
            <w14:solidFill>
              <w14:schemeClr w14:val="tx1"/>
            </w14:solidFill>
          </w14:textFill>
        </w:rPr>
        <w:t>七、课程设置及修读要求</w:t>
      </w:r>
      <w:bookmarkEnd w:id="10"/>
    </w:p>
    <w:p w14:paraId="5FFA34CF">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本专业的课程包括公共基础与职业素质平台课、公共选修与职业素质拓展课程</w:t>
      </w:r>
      <w:r>
        <w:rPr>
          <w:rFonts w:hint="eastAsia" w:ascii="仿宋" w:hAnsi="仿宋" w:eastAsia="仿宋" w:cs="微软雅黑"/>
          <w:color w:val="000000" w:themeColor="text1"/>
          <w14:textFill>
            <w14:solidFill>
              <w14:schemeClr w14:val="tx1"/>
            </w14:solidFill>
          </w14:textFill>
        </w:rPr>
        <w:t>和专业理论与实践课程</w:t>
      </w:r>
      <w:r>
        <w:rPr>
          <w:rFonts w:hint="eastAsia" w:ascii="仿宋" w:hAnsi="仿宋" w:eastAsia="仿宋"/>
          <w:color w:val="000000" w:themeColor="text1"/>
          <w14:textFill>
            <w14:solidFill>
              <w14:schemeClr w14:val="tx1"/>
            </w14:solidFill>
          </w14:textFill>
        </w:rPr>
        <w:t>三部分，并涵盖有关实践教学与岗位实习环节，共</w:t>
      </w:r>
      <w:r>
        <w:rPr>
          <w:rFonts w:hint="eastAsia" w:ascii="仿宋" w:hAnsi="仿宋" w:eastAsia="仿宋"/>
          <w:color w:val="000000" w:themeColor="text1"/>
          <w:lang w:val="en-US" w:eastAsia="zh-CN"/>
          <w14:textFill>
            <w14:solidFill>
              <w14:schemeClr w14:val="tx1"/>
            </w14:solidFill>
          </w14:textFill>
        </w:rPr>
        <w:t>211</w:t>
      </w:r>
      <w:r>
        <w:rPr>
          <w:rFonts w:hint="eastAsia" w:ascii="仿宋" w:hAnsi="仿宋" w:eastAsia="仿宋"/>
          <w:color w:val="000000" w:themeColor="text1"/>
          <w14:textFill>
            <w14:solidFill>
              <w14:schemeClr w14:val="tx1"/>
            </w14:solidFill>
          </w14:textFill>
        </w:rPr>
        <w:t>学分。</w:t>
      </w:r>
    </w:p>
    <w:p w14:paraId="1CC8E236">
      <w:pPr>
        <w:ind w:firstLine="480"/>
        <w:jc w:val="center"/>
        <w:rPr>
          <w:rFonts w:hint="eastAsia" w:ascii="微软雅黑" w:hAnsi="微软雅黑" w:eastAsia="微软雅黑"/>
          <w:color w:val="FF0000"/>
        </w:rPr>
      </w:pPr>
      <w:bookmarkStart w:id="11" w:name="_Toc105346490"/>
      <w:r>
        <w:rPr>
          <w:rFonts w:hint="eastAsia" w:ascii="微软雅黑" w:hAnsi="微软雅黑" w:eastAsia="微软雅黑" w:cs="微软雅黑"/>
        </w:rPr>
        <w:t>表</w:t>
      </w:r>
      <w:r>
        <w:rPr>
          <w:rFonts w:hint="eastAsia" w:ascii="微软雅黑" w:hAnsi="微软雅黑" w:eastAsia="微软雅黑"/>
        </w:rPr>
        <w:t>2</w:t>
      </w:r>
      <w:r>
        <w:rPr>
          <w:rFonts w:hint="eastAsia" w:ascii="微软雅黑" w:hAnsi="微软雅黑" w:eastAsia="微软雅黑" w:cs="微软雅黑"/>
        </w:rPr>
        <w:t>：分类课程学时与学分分类统计表</w:t>
      </w:r>
      <w:bookmarkEnd w:id="11"/>
    </w:p>
    <w:tbl>
      <w:tblPr>
        <w:tblStyle w:val="11"/>
        <w:tblW w:w="907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2977"/>
        <w:gridCol w:w="992"/>
        <w:gridCol w:w="992"/>
        <w:gridCol w:w="1276"/>
        <w:gridCol w:w="1422"/>
      </w:tblGrid>
      <w:tr w14:paraId="43115A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trPr>
        <w:tc>
          <w:tcPr>
            <w:tcW w:w="1417" w:type="dxa"/>
            <w:tcBorders>
              <w:tl2br w:val="nil"/>
              <w:tr2bl w:val="nil"/>
            </w:tcBorders>
            <w:vAlign w:val="center"/>
          </w:tcPr>
          <w:p w14:paraId="619AF281">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类型</w:t>
            </w:r>
          </w:p>
        </w:tc>
        <w:tc>
          <w:tcPr>
            <w:tcW w:w="2977" w:type="dxa"/>
            <w:tcBorders>
              <w:tl2br w:val="nil"/>
              <w:tr2bl w:val="nil"/>
            </w:tcBorders>
            <w:vAlign w:val="center"/>
          </w:tcPr>
          <w:p w14:paraId="1056243F">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名称</w:t>
            </w:r>
          </w:p>
        </w:tc>
        <w:tc>
          <w:tcPr>
            <w:tcW w:w="992" w:type="dxa"/>
            <w:tcBorders>
              <w:tl2br w:val="nil"/>
              <w:tr2bl w:val="nil"/>
            </w:tcBorders>
            <w:vAlign w:val="center"/>
          </w:tcPr>
          <w:p w14:paraId="3F716BA1">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992" w:type="dxa"/>
            <w:tcBorders>
              <w:tl2br w:val="nil"/>
              <w:tr2bl w:val="nil"/>
            </w:tcBorders>
            <w:vAlign w:val="center"/>
          </w:tcPr>
          <w:p w14:paraId="53B92F25">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276" w:type="dxa"/>
            <w:tcBorders>
              <w:tl2br w:val="nil"/>
              <w:tr2bl w:val="nil"/>
            </w:tcBorders>
            <w:vAlign w:val="center"/>
          </w:tcPr>
          <w:p w14:paraId="336C9658">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422" w:type="dxa"/>
            <w:tcBorders>
              <w:tl2br w:val="nil"/>
              <w:tr2bl w:val="nil"/>
            </w:tcBorders>
            <w:vAlign w:val="center"/>
          </w:tcPr>
          <w:p w14:paraId="67D0747A">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实践学时占比</w:t>
            </w:r>
          </w:p>
        </w:tc>
      </w:tr>
      <w:tr w14:paraId="036B9E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7" w:hRule="atLeast"/>
        </w:trPr>
        <w:tc>
          <w:tcPr>
            <w:tcW w:w="1417" w:type="dxa"/>
            <w:tcBorders>
              <w:tl2br w:val="nil"/>
              <w:tr2bl w:val="nil"/>
            </w:tcBorders>
            <w:vAlign w:val="center"/>
          </w:tcPr>
          <w:p w14:paraId="580298BE">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公共基础课</w:t>
            </w:r>
          </w:p>
        </w:tc>
        <w:tc>
          <w:tcPr>
            <w:tcW w:w="2977" w:type="dxa"/>
            <w:tcBorders>
              <w:tl2br w:val="nil"/>
              <w:tr2bl w:val="nil"/>
            </w:tcBorders>
            <w:vAlign w:val="center"/>
          </w:tcPr>
          <w:p w14:paraId="76AA8C0F">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1.公共基础与职业素质平台课</w:t>
            </w:r>
          </w:p>
        </w:tc>
        <w:tc>
          <w:tcPr>
            <w:tcW w:w="992" w:type="dxa"/>
            <w:tcBorders>
              <w:tl2br w:val="nil"/>
              <w:tr2bl w:val="nil"/>
            </w:tcBorders>
            <w:vAlign w:val="center"/>
          </w:tcPr>
          <w:p w14:paraId="53C7932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48</w:t>
            </w:r>
          </w:p>
        </w:tc>
        <w:tc>
          <w:tcPr>
            <w:tcW w:w="992" w:type="dxa"/>
            <w:tcBorders>
              <w:tl2br w:val="nil"/>
              <w:tr2bl w:val="nil"/>
            </w:tcBorders>
            <w:vAlign w:val="center"/>
          </w:tcPr>
          <w:p w14:paraId="07CC0FE4">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834</w:t>
            </w:r>
          </w:p>
        </w:tc>
        <w:tc>
          <w:tcPr>
            <w:tcW w:w="1276" w:type="dxa"/>
            <w:tcBorders>
              <w:tl2br w:val="nil"/>
              <w:tr2bl w:val="nil"/>
            </w:tcBorders>
            <w:vAlign w:val="center"/>
          </w:tcPr>
          <w:p w14:paraId="68F05CE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376</w:t>
            </w:r>
          </w:p>
        </w:tc>
        <w:tc>
          <w:tcPr>
            <w:tcW w:w="1422" w:type="dxa"/>
            <w:tcBorders>
              <w:tl2br w:val="nil"/>
              <w:tr2bl w:val="nil"/>
            </w:tcBorders>
            <w:vAlign w:val="center"/>
          </w:tcPr>
          <w:p w14:paraId="6828E1C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4</w:t>
            </w:r>
            <w:r>
              <w:rPr>
                <w:rFonts w:hint="eastAsia" w:ascii="楷体" w:hAnsi="楷体" w:eastAsia="楷体"/>
                <w:color w:val="000000" w:themeColor="text1"/>
                <w:sz w:val="18"/>
                <w:szCs w:val="18"/>
                <w14:textFill>
                  <w14:solidFill>
                    <w14:schemeClr w14:val="tx1"/>
                  </w14:solidFill>
                </w14:textFill>
              </w:rPr>
              <w:t>5%</w:t>
            </w:r>
          </w:p>
        </w:tc>
      </w:tr>
      <w:tr w14:paraId="4E54C5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restart"/>
            <w:tcBorders>
              <w:tl2br w:val="nil"/>
              <w:tr2bl w:val="nil"/>
            </w:tcBorders>
            <w:vAlign w:val="center"/>
          </w:tcPr>
          <w:p w14:paraId="79D9B5C8">
            <w:pPr>
              <w:spacing w:line="360" w:lineRule="auto"/>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专业理论与实践课程</w:t>
            </w:r>
          </w:p>
        </w:tc>
        <w:tc>
          <w:tcPr>
            <w:tcW w:w="2977" w:type="dxa"/>
            <w:tcBorders>
              <w:tl2br w:val="nil"/>
              <w:tr2bl w:val="nil"/>
            </w:tcBorders>
            <w:vAlign w:val="center"/>
          </w:tcPr>
          <w:p w14:paraId="301FA508">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w:t>
            </w:r>
            <w:r>
              <w:rPr>
                <w:rFonts w:hint="eastAsia" w:ascii="楷体" w:hAnsi="楷体" w:eastAsia="楷体"/>
                <w:color w:val="000000" w:themeColor="text1"/>
                <w:sz w:val="18"/>
                <w:szCs w:val="18"/>
                <w14:textFill>
                  <w14:solidFill>
                    <w14:schemeClr w14:val="tx1"/>
                  </w14:solidFill>
                </w14:textFill>
              </w:rPr>
              <w:t>.专业群平台课程</w:t>
            </w:r>
          </w:p>
        </w:tc>
        <w:tc>
          <w:tcPr>
            <w:tcW w:w="992" w:type="dxa"/>
            <w:tcBorders>
              <w:tl2br w:val="nil"/>
              <w:tr2bl w:val="nil"/>
            </w:tcBorders>
            <w:vAlign w:val="center"/>
          </w:tcPr>
          <w:p w14:paraId="7BA069A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26</w:t>
            </w:r>
          </w:p>
        </w:tc>
        <w:tc>
          <w:tcPr>
            <w:tcW w:w="992" w:type="dxa"/>
            <w:tcBorders>
              <w:tl2br w:val="nil"/>
              <w:tr2bl w:val="nil"/>
            </w:tcBorders>
            <w:vAlign w:val="center"/>
          </w:tcPr>
          <w:p w14:paraId="490AE29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440</w:t>
            </w:r>
          </w:p>
        </w:tc>
        <w:tc>
          <w:tcPr>
            <w:tcW w:w="1276" w:type="dxa"/>
            <w:tcBorders>
              <w:tl2br w:val="nil"/>
              <w:tr2bl w:val="nil"/>
            </w:tcBorders>
            <w:vAlign w:val="center"/>
          </w:tcPr>
          <w:p w14:paraId="69BB0E6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152</w:t>
            </w:r>
          </w:p>
        </w:tc>
        <w:tc>
          <w:tcPr>
            <w:tcW w:w="1422" w:type="dxa"/>
            <w:tcBorders>
              <w:tl2br w:val="nil"/>
              <w:tr2bl w:val="nil"/>
            </w:tcBorders>
            <w:vAlign w:val="center"/>
          </w:tcPr>
          <w:p w14:paraId="4824FEEE">
            <w:pPr>
              <w:ind w:firstLine="0" w:firstLineChars="0"/>
              <w:jc w:val="center"/>
              <w:rPr>
                <w:rFonts w:hint="eastAsia" w:cs="Times New Roman" w:asciiTheme="minorEastAsia" w:hAnsiTheme="minorEastAsia" w:eastAsiaTheme="minorEastAsia"/>
                <w:color w:val="000000" w:themeColor="text1"/>
                <w:sz w:val="21"/>
                <w:szCs w:val="21"/>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35%</w:t>
            </w:r>
          </w:p>
        </w:tc>
      </w:tr>
      <w:tr w14:paraId="66894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251886B3">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38F447F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w:t>
            </w:r>
            <w:r>
              <w:rPr>
                <w:rFonts w:hint="eastAsia" w:ascii="楷体" w:hAnsi="楷体" w:eastAsia="楷体"/>
                <w:color w:val="000000" w:themeColor="text1"/>
                <w:sz w:val="18"/>
                <w:szCs w:val="18"/>
                <w14:textFill>
                  <w14:solidFill>
                    <w14:schemeClr w14:val="tx1"/>
                  </w14:solidFill>
                </w14:textFill>
              </w:rPr>
              <w:t>.专业核心课程</w:t>
            </w:r>
          </w:p>
        </w:tc>
        <w:tc>
          <w:tcPr>
            <w:tcW w:w="992" w:type="dxa"/>
            <w:tcBorders>
              <w:tl2br w:val="nil"/>
              <w:tr2bl w:val="nil"/>
            </w:tcBorders>
            <w:vAlign w:val="center"/>
          </w:tcPr>
          <w:p w14:paraId="0E6C1872">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33</w:t>
            </w:r>
          </w:p>
        </w:tc>
        <w:tc>
          <w:tcPr>
            <w:tcW w:w="992" w:type="dxa"/>
            <w:tcBorders>
              <w:tl2br w:val="nil"/>
              <w:tr2bl w:val="nil"/>
            </w:tcBorders>
            <w:vAlign w:val="center"/>
          </w:tcPr>
          <w:p w14:paraId="0E7A68EA">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594</w:t>
            </w:r>
          </w:p>
        </w:tc>
        <w:tc>
          <w:tcPr>
            <w:tcW w:w="1276" w:type="dxa"/>
            <w:tcBorders>
              <w:tl2br w:val="nil"/>
              <w:tr2bl w:val="nil"/>
            </w:tcBorders>
            <w:vAlign w:val="center"/>
          </w:tcPr>
          <w:p w14:paraId="67CB7ED6">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270</w:t>
            </w:r>
          </w:p>
        </w:tc>
        <w:tc>
          <w:tcPr>
            <w:tcW w:w="1422" w:type="dxa"/>
            <w:tcBorders>
              <w:tl2br w:val="nil"/>
              <w:tr2bl w:val="nil"/>
            </w:tcBorders>
            <w:vAlign w:val="center"/>
          </w:tcPr>
          <w:p w14:paraId="04CDCEF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w:t>
            </w:r>
            <w:r>
              <w:rPr>
                <w:rFonts w:hint="eastAsia" w:ascii="楷体" w:hAnsi="楷体" w:eastAsia="楷体"/>
                <w:color w:val="000000" w:themeColor="text1"/>
                <w:sz w:val="18"/>
                <w:szCs w:val="18"/>
                <w:lang w:val="en-US" w:eastAsia="zh-CN"/>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w:t>
            </w:r>
          </w:p>
        </w:tc>
      </w:tr>
      <w:tr w14:paraId="174A0B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3A6D2101">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0797EB0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4</w:t>
            </w:r>
            <w:r>
              <w:rPr>
                <w:rFonts w:hint="eastAsia" w:ascii="楷体" w:hAnsi="楷体" w:eastAsia="楷体"/>
                <w:color w:val="000000" w:themeColor="text1"/>
                <w:sz w:val="18"/>
                <w:szCs w:val="18"/>
                <w14:textFill>
                  <w14:solidFill>
                    <w14:schemeClr w14:val="tx1"/>
                  </w14:solidFill>
                </w14:textFill>
              </w:rPr>
              <w:t>.专门化领域课</w:t>
            </w:r>
          </w:p>
        </w:tc>
        <w:tc>
          <w:tcPr>
            <w:tcW w:w="992" w:type="dxa"/>
            <w:tcBorders>
              <w:tl2br w:val="nil"/>
              <w:tr2bl w:val="nil"/>
            </w:tcBorders>
            <w:vAlign w:val="center"/>
          </w:tcPr>
          <w:p w14:paraId="6CD0F3C3">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38</w:t>
            </w:r>
          </w:p>
        </w:tc>
        <w:tc>
          <w:tcPr>
            <w:tcW w:w="992" w:type="dxa"/>
            <w:tcBorders>
              <w:tl2br w:val="nil"/>
              <w:tr2bl w:val="nil"/>
            </w:tcBorders>
            <w:vAlign w:val="center"/>
          </w:tcPr>
          <w:p w14:paraId="6A1F04FD">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646</w:t>
            </w:r>
          </w:p>
        </w:tc>
        <w:tc>
          <w:tcPr>
            <w:tcW w:w="1276" w:type="dxa"/>
            <w:tcBorders>
              <w:tl2br w:val="nil"/>
              <w:tr2bl w:val="nil"/>
            </w:tcBorders>
            <w:vAlign w:val="center"/>
          </w:tcPr>
          <w:p w14:paraId="3A61AC58">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358</w:t>
            </w:r>
          </w:p>
        </w:tc>
        <w:tc>
          <w:tcPr>
            <w:tcW w:w="1422" w:type="dxa"/>
            <w:tcBorders>
              <w:tl2br w:val="nil"/>
              <w:tr2bl w:val="nil"/>
            </w:tcBorders>
            <w:vAlign w:val="center"/>
          </w:tcPr>
          <w:p w14:paraId="501D837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55</w:t>
            </w:r>
            <w:r>
              <w:rPr>
                <w:rFonts w:hint="eastAsia" w:ascii="楷体" w:hAnsi="楷体" w:eastAsia="楷体"/>
                <w:color w:val="000000" w:themeColor="text1"/>
                <w:sz w:val="18"/>
                <w:szCs w:val="18"/>
                <w14:textFill>
                  <w14:solidFill>
                    <w14:schemeClr w14:val="tx1"/>
                  </w14:solidFill>
                </w14:textFill>
              </w:rPr>
              <w:t>%</w:t>
            </w:r>
          </w:p>
        </w:tc>
      </w:tr>
      <w:tr w14:paraId="5C3F7F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0EB69CCB">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0EA9DA5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.实习平台课</w:t>
            </w:r>
          </w:p>
        </w:tc>
        <w:tc>
          <w:tcPr>
            <w:tcW w:w="992" w:type="dxa"/>
            <w:tcBorders>
              <w:tl2br w:val="nil"/>
              <w:tr2bl w:val="nil"/>
            </w:tcBorders>
            <w:vAlign w:val="center"/>
          </w:tcPr>
          <w:p w14:paraId="396E8FED">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66</w:t>
            </w:r>
          </w:p>
        </w:tc>
        <w:tc>
          <w:tcPr>
            <w:tcW w:w="992" w:type="dxa"/>
            <w:tcBorders>
              <w:tl2br w:val="nil"/>
              <w:tr2bl w:val="nil"/>
            </w:tcBorders>
            <w:vAlign w:val="center"/>
          </w:tcPr>
          <w:p w14:paraId="252AC142">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1200</w:t>
            </w:r>
          </w:p>
        </w:tc>
        <w:tc>
          <w:tcPr>
            <w:tcW w:w="1276" w:type="dxa"/>
            <w:tcBorders>
              <w:tl2br w:val="nil"/>
              <w:tr2bl w:val="nil"/>
            </w:tcBorders>
            <w:vAlign w:val="center"/>
          </w:tcPr>
          <w:p w14:paraId="0C7504AD">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1200</w:t>
            </w:r>
          </w:p>
        </w:tc>
        <w:tc>
          <w:tcPr>
            <w:tcW w:w="1422" w:type="dxa"/>
            <w:tcBorders>
              <w:tl2br w:val="nil"/>
              <w:tr2bl w:val="nil"/>
            </w:tcBorders>
            <w:vAlign w:val="center"/>
          </w:tcPr>
          <w:p w14:paraId="004117E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100%</w:t>
            </w:r>
          </w:p>
        </w:tc>
      </w:tr>
      <w:tr w14:paraId="62E4D2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394" w:type="dxa"/>
            <w:gridSpan w:val="2"/>
            <w:tcBorders>
              <w:tl2br w:val="nil"/>
              <w:tr2bl w:val="nil"/>
            </w:tcBorders>
            <w:vAlign w:val="center"/>
          </w:tcPr>
          <w:p w14:paraId="0B0FA3CC">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合计</w:t>
            </w:r>
          </w:p>
        </w:tc>
        <w:tc>
          <w:tcPr>
            <w:tcW w:w="992" w:type="dxa"/>
            <w:tcBorders>
              <w:tl2br w:val="nil"/>
              <w:tr2bl w:val="nil"/>
            </w:tcBorders>
            <w:vAlign w:val="center"/>
          </w:tcPr>
          <w:p w14:paraId="7235CFF8">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211</w:t>
            </w:r>
          </w:p>
        </w:tc>
        <w:tc>
          <w:tcPr>
            <w:tcW w:w="992" w:type="dxa"/>
            <w:tcBorders>
              <w:tl2br w:val="nil"/>
              <w:tr2bl w:val="nil"/>
            </w:tcBorders>
            <w:vAlign w:val="center"/>
          </w:tcPr>
          <w:p w14:paraId="720B9156">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3714</w:t>
            </w:r>
          </w:p>
        </w:tc>
        <w:tc>
          <w:tcPr>
            <w:tcW w:w="1276" w:type="dxa"/>
            <w:tcBorders>
              <w:tl2br w:val="nil"/>
              <w:tr2bl w:val="nil"/>
            </w:tcBorders>
            <w:vAlign w:val="center"/>
          </w:tcPr>
          <w:p w14:paraId="0FEEB070">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2356</w:t>
            </w:r>
          </w:p>
        </w:tc>
        <w:tc>
          <w:tcPr>
            <w:tcW w:w="1422" w:type="dxa"/>
            <w:tcBorders>
              <w:tl2br w:val="nil"/>
              <w:tr2bl w:val="nil"/>
            </w:tcBorders>
            <w:vAlign w:val="center"/>
          </w:tcPr>
          <w:p w14:paraId="52F3829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63</w:t>
            </w:r>
            <w:r>
              <w:rPr>
                <w:rFonts w:hint="eastAsia" w:ascii="楷体" w:hAnsi="楷体" w:eastAsia="楷体"/>
                <w:color w:val="000000" w:themeColor="text1"/>
                <w:sz w:val="18"/>
                <w:szCs w:val="18"/>
                <w14:textFill>
                  <w14:solidFill>
                    <w14:schemeClr w14:val="tx1"/>
                  </w14:solidFill>
                </w14:textFill>
              </w:rPr>
              <w:t>%</w:t>
            </w:r>
          </w:p>
        </w:tc>
      </w:tr>
    </w:tbl>
    <w:p w14:paraId="7F632928">
      <w:pPr>
        <w:pStyle w:val="3"/>
        <w:spacing w:line="360" w:lineRule="auto"/>
        <w:rPr>
          <w:lang w:bidi="ar"/>
        </w:rPr>
      </w:pPr>
      <w:bookmarkStart w:id="12" w:name="_Toc464"/>
      <w:r>
        <w:rPr>
          <w:rFonts w:hint="eastAsia"/>
          <w:lang w:bidi="ar"/>
        </w:rPr>
        <w:t>（一）公共基础与职业素质平台课（</w:t>
      </w:r>
      <w:r>
        <w:rPr>
          <w:rFonts w:hint="eastAsia" w:ascii="Calibri" w:hAnsi="Calibri" w:cs="Calibri"/>
          <w:lang w:bidi="ar"/>
        </w:rPr>
        <w:t>48</w:t>
      </w:r>
      <w:r>
        <w:rPr>
          <w:rFonts w:hint="eastAsia"/>
          <w:lang w:bidi="ar"/>
        </w:rPr>
        <w:t>学分）</w:t>
      </w:r>
      <w:bookmarkEnd w:id="12"/>
    </w:p>
    <w:p w14:paraId="1A2ED50D">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通识教育课程分为思想政治素质与爱国主义教育课程、国防军事、双创教育与实践劳动、基础文化素质能力培养四类，共48学分。</w:t>
      </w:r>
    </w:p>
    <w:p w14:paraId="11B00E65">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1.思想政治素质与爱国主义教育课程</w:t>
      </w:r>
    </w:p>
    <w:p w14:paraId="2A24F4C9">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思想政治素质与爱国主义教育课程包括思想道德与法治、毛泽东思想和中国特色社会主义理论体系概论、习近平新时代中国特色社会主义思想、形势与政策、四史教育课程，共14学分，240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66CF906B">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2.国防军事理论课程</w:t>
      </w:r>
    </w:p>
    <w:p w14:paraId="43E44B10">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教学内容包括中国国防、国家安全、军事思想、现代战争和信息化装备。通过</w:t>
      </w:r>
      <w:r>
        <w:rPr>
          <w:rFonts w:hint="eastAsia" w:ascii="仿宋" w:hAnsi="仿宋" w:eastAsia="仿宋" w:cs="微软雅黑"/>
          <w:color w:val="000000"/>
          <w:kern w:val="0"/>
          <w:szCs w:val="24"/>
        </w:rPr>
        <w:t>国防和</w:t>
      </w:r>
      <w:r>
        <w:rPr>
          <w:rFonts w:ascii="仿宋" w:hAnsi="仿宋" w:eastAsia="仿宋" w:cs="微软雅黑"/>
          <w:color w:val="000000"/>
          <w:kern w:val="0"/>
          <w:szCs w:val="24"/>
        </w:rPr>
        <w:t>军事课教学，使大学生了解当前国际军事斗争形势，掌握基本的军事技能和军事理论知识，履行法律所赋予的义务，为其成为高素质的社会主义建设者和保卫者奠定基础。</w:t>
      </w:r>
    </w:p>
    <w:p w14:paraId="282077C3">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3.双创教育与实践劳动课程</w:t>
      </w:r>
    </w:p>
    <w:p w14:paraId="009F2A3E">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培养创新思维与创业能力兼具的技能人才,服务地方区域经济发展,</w:t>
      </w:r>
      <w:r>
        <w:rPr>
          <w:rFonts w:hint="eastAsia" w:ascii="仿宋" w:hAnsi="仿宋" w:eastAsia="仿宋" w:cs="微软雅黑"/>
          <w:color w:val="000000"/>
          <w:kern w:val="0"/>
          <w:szCs w:val="24"/>
        </w:rPr>
        <w:t>积极</w:t>
      </w:r>
      <w:r>
        <w:rPr>
          <w:rFonts w:ascii="仿宋" w:hAnsi="仿宋" w:eastAsia="仿宋" w:cs="微软雅黑"/>
          <w:color w:val="000000"/>
          <w:kern w:val="0"/>
          <w:szCs w:val="24"/>
        </w:rPr>
        <w:t>推动创新创业教育与思想政治教育紧密结合,与专业教育深度融合,促进学生全面发展,让创新引领创业,以创业带动就业</w:t>
      </w:r>
      <w:r>
        <w:rPr>
          <w:rFonts w:hint="eastAsia" w:ascii="仿宋" w:hAnsi="仿宋" w:eastAsia="仿宋" w:cs="微软雅黑"/>
          <w:color w:val="000000"/>
          <w:kern w:val="0"/>
          <w:szCs w:val="24"/>
        </w:rPr>
        <w:t>。在教学实施过程中完成大学生职业生涯规划、大学生创新创业指导、大学生就业指导三个主要方面的教学内容，同时积极开展多种形式的创新创业活动与竞赛。</w:t>
      </w:r>
    </w:p>
    <w:p w14:paraId="75243B0D">
      <w:pPr>
        <w:spacing w:line="360" w:lineRule="auto"/>
        <w:ind w:firstLine="480"/>
        <w:rPr>
          <w:rFonts w:hint="eastAsia" w:ascii="微软雅黑" w:hAnsi="微软雅黑" w:eastAsia="微软雅黑" w:cs="微软雅黑"/>
          <w:color w:val="000000"/>
          <w:kern w:val="0"/>
          <w:szCs w:val="24"/>
        </w:rPr>
      </w:pPr>
      <w:r>
        <w:rPr>
          <w:rFonts w:ascii="仿宋" w:hAnsi="仿宋" w:eastAsia="仿宋" w:cs="微软雅黑"/>
          <w:color w:val="000000"/>
          <w:kern w:val="0"/>
          <w:szCs w:val="24"/>
        </w:rPr>
        <w:t>结合专业人才培养，依托实习实训和社会实践，</w:t>
      </w:r>
      <w:r>
        <w:rPr>
          <w:rFonts w:hint="eastAsia" w:ascii="仿宋" w:hAnsi="仿宋" w:eastAsia="仿宋" w:cs="微软雅黑"/>
          <w:color w:val="000000"/>
          <w:kern w:val="0"/>
          <w:szCs w:val="24"/>
        </w:rPr>
        <w:t>使学生</w:t>
      </w:r>
      <w:r>
        <w:rPr>
          <w:rFonts w:ascii="仿宋" w:hAnsi="仿宋" w:eastAsia="仿宋" w:cs="微软雅黑"/>
          <w:color w:val="000000"/>
          <w:kern w:val="0"/>
          <w:szCs w:val="24"/>
        </w:rPr>
        <w:t>参与真实的生产劳动和服务性劳动，增强</w:t>
      </w:r>
      <w:r>
        <w:rPr>
          <w:rFonts w:hint="eastAsia" w:ascii="仿宋" w:hAnsi="仿宋" w:eastAsia="仿宋" w:cs="微软雅黑"/>
          <w:color w:val="000000"/>
          <w:kern w:val="0"/>
          <w:szCs w:val="24"/>
        </w:rPr>
        <w:t>学生的</w:t>
      </w:r>
      <w:r>
        <w:rPr>
          <w:rFonts w:ascii="仿宋" w:hAnsi="仿宋" w:eastAsia="仿宋" w:cs="微软雅黑"/>
          <w:color w:val="000000"/>
          <w:kern w:val="0"/>
          <w:szCs w:val="24"/>
        </w:rPr>
        <w:t>职业认同感和劳动自豪感，培育学生精益求精的工匠精神和爱岗敬业的劳动态度。</w:t>
      </w:r>
      <w:r>
        <w:rPr>
          <w:rFonts w:hint="eastAsia" w:ascii="仿宋" w:hAnsi="仿宋" w:eastAsia="仿宋" w:cs="微软雅黑"/>
          <w:color w:val="000000"/>
          <w:kern w:val="0"/>
          <w:szCs w:val="24"/>
        </w:rPr>
        <w:t>每学期开设劳动教育课，并积极融入各假期的社会实践过程之中。</w:t>
      </w:r>
    </w:p>
    <w:p w14:paraId="09FA5A36">
      <w:pPr>
        <w:pStyle w:val="3"/>
        <w:spacing w:line="360" w:lineRule="auto"/>
        <w:rPr>
          <w:rStyle w:val="15"/>
        </w:rPr>
      </w:pPr>
      <w:bookmarkStart w:id="13" w:name="_Toc10079"/>
      <w:r>
        <w:rPr>
          <w:rStyle w:val="15"/>
          <w:rFonts w:hint="eastAsia"/>
        </w:rPr>
        <w:t>（二）专业平台课程（</w:t>
      </w:r>
      <w:r>
        <w:rPr>
          <w:rStyle w:val="15"/>
          <w:rFonts w:hint="eastAsia" w:ascii="Calibri" w:hAnsi="Calibri" w:cs="Calibri"/>
          <w:lang w:val="en-US" w:eastAsia="zh-CN"/>
        </w:rPr>
        <w:t>163</w:t>
      </w:r>
      <w:r>
        <w:rPr>
          <w:rStyle w:val="15"/>
          <w:rFonts w:hint="eastAsia"/>
        </w:rPr>
        <w:t>学分）</w:t>
      </w:r>
      <w:bookmarkEnd w:id="13"/>
    </w:p>
    <w:p w14:paraId="64638BA1">
      <w:pPr>
        <w:spacing w:line="360" w:lineRule="auto"/>
        <w:ind w:firstLine="480"/>
        <w:rPr>
          <w:rStyle w:val="15"/>
          <w:rFonts w:hint="eastAsia" w:ascii="仿宋" w:hAnsi="仿宋" w:eastAsia="仿宋"/>
        </w:rPr>
      </w:pPr>
      <w:r>
        <w:rPr>
          <w:rStyle w:val="15"/>
          <w:rFonts w:hint="eastAsia" w:ascii="仿宋" w:hAnsi="仿宋" w:eastAsia="仿宋"/>
        </w:rPr>
        <w:t>专业教育课程包括专业群平台课、专业核心课、专门化领域课和实习平台课。</w:t>
      </w:r>
    </w:p>
    <w:p w14:paraId="59F07A4D">
      <w:pPr>
        <w:spacing w:line="360" w:lineRule="auto"/>
        <w:ind w:firstLine="480"/>
        <w:rPr>
          <w:rStyle w:val="15"/>
          <w:rFonts w:hint="eastAsia" w:ascii="仿宋" w:hAnsi="仿宋" w:eastAsia="仿宋"/>
        </w:rPr>
      </w:pPr>
      <w:r>
        <w:rPr>
          <w:rStyle w:val="15"/>
          <w:rFonts w:hint="eastAsia" w:ascii="仿宋" w:hAnsi="仿宋" w:eastAsia="仿宋"/>
        </w:rPr>
        <w:t>1.专业群平台课程（全部为必修课程）</w:t>
      </w:r>
    </w:p>
    <w:p w14:paraId="7990BB81">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cs="Calibri"/>
        </w:rPr>
        <w:t>6</w:t>
      </w:r>
      <w:r>
        <w:rPr>
          <w:rStyle w:val="15"/>
          <w:rFonts w:hint="eastAsia" w:ascii="仿宋" w:hAnsi="仿宋" w:eastAsia="仿宋"/>
        </w:rPr>
        <w:t>门专业群平台课程，共</w:t>
      </w:r>
      <w:r>
        <w:rPr>
          <w:rStyle w:val="15"/>
          <w:rFonts w:hint="eastAsia" w:ascii="仿宋" w:hAnsi="仿宋" w:eastAsia="仿宋" w:cs="Calibri"/>
        </w:rPr>
        <w:t>26</w:t>
      </w:r>
      <w:r>
        <w:rPr>
          <w:rStyle w:val="15"/>
          <w:rFonts w:hint="eastAsia" w:ascii="仿宋" w:hAnsi="仿宋" w:eastAsia="仿宋"/>
        </w:rPr>
        <w:t>学分,全部为必修课程。</w:t>
      </w:r>
    </w:p>
    <w:p w14:paraId="40763468">
      <w:pPr>
        <w:ind w:firstLine="480"/>
        <w:jc w:val="center"/>
        <w:rPr>
          <w:rFonts w:hint="eastAsia" w:ascii="微软雅黑" w:hAnsi="微软雅黑" w:eastAsia="微软雅黑"/>
          <w:color w:val="FF0000"/>
        </w:rPr>
      </w:pPr>
      <w:bookmarkStart w:id="14" w:name="_Toc105346493"/>
      <w:r>
        <w:rPr>
          <w:rFonts w:hint="eastAsia" w:ascii="微软雅黑" w:hAnsi="微软雅黑" w:eastAsia="微软雅黑" w:cs="微软雅黑"/>
        </w:rPr>
        <w:t>表</w:t>
      </w:r>
      <w:r>
        <w:rPr>
          <w:rFonts w:hint="eastAsia" w:ascii="微软雅黑" w:hAnsi="微软雅黑" w:eastAsia="微软雅黑"/>
        </w:rPr>
        <w:t xml:space="preserve">3  </w:t>
      </w:r>
      <w:r>
        <w:rPr>
          <w:rFonts w:hint="eastAsia" w:ascii="微软雅黑" w:hAnsi="微软雅黑" w:eastAsia="微软雅黑" w:cs="微软雅黑"/>
        </w:rPr>
        <w:t>专业群平台课程设置一览表</w:t>
      </w:r>
      <w:bookmarkEnd w:id="1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D1068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1C54D08">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课程名称</w:t>
            </w:r>
          </w:p>
        </w:tc>
        <w:tc>
          <w:tcPr>
            <w:tcW w:w="1678" w:type="dxa"/>
            <w:tcBorders>
              <w:tl2br w:val="nil"/>
              <w:tr2bl w:val="nil"/>
            </w:tcBorders>
            <w:vAlign w:val="center"/>
          </w:tcPr>
          <w:p w14:paraId="5928D7D0">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课程代码</w:t>
            </w:r>
          </w:p>
        </w:tc>
        <w:tc>
          <w:tcPr>
            <w:tcW w:w="711" w:type="dxa"/>
            <w:tcBorders>
              <w:tl2br w:val="nil"/>
              <w:tr2bl w:val="nil"/>
            </w:tcBorders>
            <w:vAlign w:val="center"/>
          </w:tcPr>
          <w:p w14:paraId="0EEC3157">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866" w:type="dxa"/>
            <w:tcBorders>
              <w:tl2br w:val="nil"/>
              <w:tr2bl w:val="nil"/>
            </w:tcBorders>
            <w:vAlign w:val="center"/>
          </w:tcPr>
          <w:p w14:paraId="162D83DD">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072" w:type="dxa"/>
            <w:tcBorders>
              <w:tl2br w:val="nil"/>
              <w:tr2bl w:val="nil"/>
            </w:tcBorders>
            <w:vAlign w:val="center"/>
          </w:tcPr>
          <w:p w14:paraId="6B288408">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理论学时</w:t>
            </w:r>
          </w:p>
        </w:tc>
        <w:tc>
          <w:tcPr>
            <w:tcW w:w="1078" w:type="dxa"/>
            <w:tcBorders>
              <w:tl2br w:val="nil"/>
              <w:tr2bl w:val="nil"/>
            </w:tcBorders>
            <w:vAlign w:val="center"/>
          </w:tcPr>
          <w:p w14:paraId="0C5E2371">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078" w:type="dxa"/>
            <w:tcBorders>
              <w:tl2br w:val="nil"/>
              <w:tr2bl w:val="nil"/>
            </w:tcBorders>
            <w:vAlign w:val="center"/>
          </w:tcPr>
          <w:p w14:paraId="12825555">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开课学期</w:t>
            </w:r>
          </w:p>
        </w:tc>
      </w:tr>
      <w:tr w14:paraId="588550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99758F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高等数学</w:t>
            </w:r>
          </w:p>
        </w:tc>
        <w:tc>
          <w:tcPr>
            <w:tcW w:w="1678" w:type="dxa"/>
            <w:tcBorders>
              <w:tl2br w:val="nil"/>
              <w:tr2bl w:val="nil"/>
            </w:tcBorders>
            <w:vAlign w:val="center"/>
          </w:tcPr>
          <w:p w14:paraId="6E3DE7E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062602102a</w:t>
            </w:r>
          </w:p>
        </w:tc>
        <w:tc>
          <w:tcPr>
            <w:tcW w:w="711" w:type="dxa"/>
            <w:tcBorders>
              <w:tl2br w:val="nil"/>
              <w:tr2bl w:val="nil"/>
            </w:tcBorders>
            <w:vAlign w:val="center"/>
          </w:tcPr>
          <w:p w14:paraId="57F59A3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042B584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2" w:type="dxa"/>
            <w:tcBorders>
              <w:tl2br w:val="nil"/>
              <w:tr2bl w:val="nil"/>
            </w:tcBorders>
            <w:vAlign w:val="center"/>
          </w:tcPr>
          <w:p w14:paraId="0DE74DA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8" w:type="dxa"/>
            <w:tcBorders>
              <w:tl2br w:val="nil"/>
              <w:tr2bl w:val="nil"/>
            </w:tcBorders>
            <w:vAlign w:val="center"/>
          </w:tcPr>
          <w:p w14:paraId="7D9AC4A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0</w:t>
            </w:r>
          </w:p>
        </w:tc>
        <w:tc>
          <w:tcPr>
            <w:tcW w:w="1078" w:type="dxa"/>
            <w:tcBorders>
              <w:tl2br w:val="nil"/>
              <w:tr2bl w:val="nil"/>
            </w:tcBorders>
            <w:vAlign w:val="center"/>
          </w:tcPr>
          <w:p w14:paraId="357805D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1A9746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901B1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机械制图</w:t>
            </w:r>
          </w:p>
        </w:tc>
        <w:tc>
          <w:tcPr>
            <w:tcW w:w="1678" w:type="dxa"/>
            <w:tcBorders>
              <w:tl2br w:val="nil"/>
              <w:tr2bl w:val="nil"/>
            </w:tcBorders>
            <w:vAlign w:val="center"/>
          </w:tcPr>
          <w:p w14:paraId="1E6C16B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062602103a</w:t>
            </w:r>
          </w:p>
        </w:tc>
        <w:tc>
          <w:tcPr>
            <w:tcW w:w="711" w:type="dxa"/>
            <w:tcBorders>
              <w:tl2br w:val="nil"/>
              <w:tr2bl w:val="nil"/>
            </w:tcBorders>
            <w:vAlign w:val="center"/>
          </w:tcPr>
          <w:p w14:paraId="33AFA69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6</w:t>
            </w:r>
          </w:p>
        </w:tc>
        <w:tc>
          <w:tcPr>
            <w:tcW w:w="866" w:type="dxa"/>
            <w:tcBorders>
              <w:tl2br w:val="nil"/>
              <w:tr2bl w:val="nil"/>
            </w:tcBorders>
            <w:vAlign w:val="center"/>
          </w:tcPr>
          <w:p w14:paraId="7496FFB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96</w:t>
            </w:r>
          </w:p>
        </w:tc>
        <w:tc>
          <w:tcPr>
            <w:tcW w:w="1072" w:type="dxa"/>
            <w:tcBorders>
              <w:tl2br w:val="nil"/>
              <w:tr2bl w:val="nil"/>
            </w:tcBorders>
            <w:vAlign w:val="center"/>
          </w:tcPr>
          <w:p w14:paraId="5FDC076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48</w:t>
            </w:r>
          </w:p>
        </w:tc>
        <w:tc>
          <w:tcPr>
            <w:tcW w:w="1078" w:type="dxa"/>
            <w:tcBorders>
              <w:tl2br w:val="nil"/>
              <w:tr2bl w:val="nil"/>
            </w:tcBorders>
            <w:vAlign w:val="center"/>
          </w:tcPr>
          <w:p w14:paraId="1715266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48</w:t>
            </w:r>
          </w:p>
        </w:tc>
        <w:tc>
          <w:tcPr>
            <w:tcW w:w="1078" w:type="dxa"/>
            <w:tcBorders>
              <w:tl2br w:val="nil"/>
              <w:tr2bl w:val="nil"/>
            </w:tcBorders>
            <w:vAlign w:val="center"/>
          </w:tcPr>
          <w:p w14:paraId="216E2BE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0E7163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2454D8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AutoCAD</w:t>
            </w:r>
          </w:p>
        </w:tc>
        <w:tc>
          <w:tcPr>
            <w:tcW w:w="1678" w:type="dxa"/>
            <w:tcBorders>
              <w:tl2br w:val="nil"/>
              <w:tr2bl w:val="nil"/>
            </w:tcBorders>
            <w:vAlign w:val="center"/>
          </w:tcPr>
          <w:p w14:paraId="67BD513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062602101a</w:t>
            </w:r>
          </w:p>
        </w:tc>
        <w:tc>
          <w:tcPr>
            <w:tcW w:w="711" w:type="dxa"/>
            <w:tcBorders>
              <w:tl2br w:val="nil"/>
              <w:tr2bl w:val="nil"/>
            </w:tcBorders>
            <w:vAlign w:val="center"/>
          </w:tcPr>
          <w:p w14:paraId="64E0DAE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2139E34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64</w:t>
            </w:r>
          </w:p>
        </w:tc>
        <w:tc>
          <w:tcPr>
            <w:tcW w:w="1072" w:type="dxa"/>
            <w:tcBorders>
              <w:tl2br w:val="nil"/>
              <w:tr2bl w:val="nil"/>
            </w:tcBorders>
            <w:vAlign w:val="center"/>
          </w:tcPr>
          <w:p w14:paraId="44D0BFB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32</w:t>
            </w:r>
          </w:p>
        </w:tc>
        <w:tc>
          <w:tcPr>
            <w:tcW w:w="1078" w:type="dxa"/>
            <w:tcBorders>
              <w:tl2br w:val="nil"/>
              <w:tr2bl w:val="nil"/>
            </w:tcBorders>
            <w:vAlign w:val="center"/>
          </w:tcPr>
          <w:p w14:paraId="175857D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32</w:t>
            </w:r>
          </w:p>
        </w:tc>
        <w:tc>
          <w:tcPr>
            <w:tcW w:w="1078" w:type="dxa"/>
            <w:tcBorders>
              <w:tl2br w:val="nil"/>
              <w:tr2bl w:val="nil"/>
            </w:tcBorders>
            <w:vAlign w:val="center"/>
          </w:tcPr>
          <w:p w14:paraId="332E334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3C6FB3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E26C71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电工电子技术</w:t>
            </w:r>
          </w:p>
        </w:tc>
        <w:tc>
          <w:tcPr>
            <w:tcW w:w="1678" w:type="dxa"/>
            <w:tcBorders>
              <w:tl2br w:val="nil"/>
              <w:tr2bl w:val="nil"/>
            </w:tcBorders>
            <w:vAlign w:val="bottom"/>
          </w:tcPr>
          <w:p w14:paraId="40B18B7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062602107b</w:t>
            </w:r>
          </w:p>
        </w:tc>
        <w:tc>
          <w:tcPr>
            <w:tcW w:w="711" w:type="dxa"/>
            <w:tcBorders>
              <w:tl2br w:val="nil"/>
              <w:tr2bl w:val="nil"/>
            </w:tcBorders>
            <w:vAlign w:val="center"/>
          </w:tcPr>
          <w:p w14:paraId="7640053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1115A0B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2" w:type="dxa"/>
            <w:tcBorders>
              <w:tl2br w:val="nil"/>
              <w:tr2bl w:val="nil"/>
            </w:tcBorders>
            <w:vAlign w:val="center"/>
          </w:tcPr>
          <w:p w14:paraId="05C294A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8" w:type="dxa"/>
            <w:tcBorders>
              <w:tl2br w:val="nil"/>
              <w:tr2bl w:val="nil"/>
            </w:tcBorders>
            <w:vAlign w:val="center"/>
          </w:tcPr>
          <w:p w14:paraId="14CE535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0</w:t>
            </w:r>
          </w:p>
        </w:tc>
        <w:tc>
          <w:tcPr>
            <w:tcW w:w="1078" w:type="dxa"/>
            <w:tcBorders>
              <w:tl2br w:val="nil"/>
              <w:tr2bl w:val="nil"/>
            </w:tcBorders>
            <w:vAlign w:val="center"/>
          </w:tcPr>
          <w:p w14:paraId="4A5F132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r w14:paraId="5F0A4A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D67F2C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电工电子实训</w:t>
            </w:r>
          </w:p>
        </w:tc>
        <w:tc>
          <w:tcPr>
            <w:tcW w:w="1678" w:type="dxa"/>
            <w:tcBorders>
              <w:tl2br w:val="nil"/>
              <w:tr2bl w:val="nil"/>
            </w:tcBorders>
            <w:vAlign w:val="bottom"/>
          </w:tcPr>
          <w:p w14:paraId="67D94F3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062602108b</w:t>
            </w:r>
          </w:p>
        </w:tc>
        <w:tc>
          <w:tcPr>
            <w:tcW w:w="711" w:type="dxa"/>
            <w:tcBorders>
              <w:tl2br w:val="nil"/>
              <w:tr2bl w:val="nil"/>
            </w:tcBorders>
            <w:vAlign w:val="center"/>
          </w:tcPr>
          <w:p w14:paraId="16C2225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30AD3B0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2" w:type="dxa"/>
            <w:tcBorders>
              <w:tl2br w:val="nil"/>
              <w:tr2bl w:val="nil"/>
            </w:tcBorders>
            <w:vAlign w:val="center"/>
          </w:tcPr>
          <w:p w14:paraId="00BD5A7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0</w:t>
            </w:r>
          </w:p>
        </w:tc>
        <w:tc>
          <w:tcPr>
            <w:tcW w:w="1078" w:type="dxa"/>
            <w:tcBorders>
              <w:tl2br w:val="nil"/>
              <w:tr2bl w:val="nil"/>
            </w:tcBorders>
            <w:vAlign w:val="center"/>
          </w:tcPr>
          <w:p w14:paraId="7B43B36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8" w:type="dxa"/>
            <w:tcBorders>
              <w:tl2br w:val="nil"/>
              <w:tr2bl w:val="nil"/>
            </w:tcBorders>
            <w:vAlign w:val="center"/>
          </w:tcPr>
          <w:p w14:paraId="6F45ACF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r w14:paraId="5B2606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8EBA71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机械制造基础</w:t>
            </w:r>
          </w:p>
        </w:tc>
        <w:tc>
          <w:tcPr>
            <w:tcW w:w="1678" w:type="dxa"/>
            <w:tcBorders>
              <w:tl2br w:val="nil"/>
              <w:tr2bl w:val="nil"/>
            </w:tcBorders>
            <w:vAlign w:val="center"/>
          </w:tcPr>
          <w:p w14:paraId="7376461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062602106b</w:t>
            </w:r>
          </w:p>
        </w:tc>
        <w:tc>
          <w:tcPr>
            <w:tcW w:w="711" w:type="dxa"/>
            <w:tcBorders>
              <w:tl2br w:val="nil"/>
              <w:tr2bl w:val="nil"/>
            </w:tcBorders>
            <w:vAlign w:val="center"/>
          </w:tcPr>
          <w:p w14:paraId="1B6BE2A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14E31C1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2" w:type="dxa"/>
            <w:tcBorders>
              <w:tl2br w:val="nil"/>
              <w:tr2bl w:val="nil"/>
            </w:tcBorders>
            <w:vAlign w:val="center"/>
          </w:tcPr>
          <w:p w14:paraId="67B8E4F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72</w:t>
            </w:r>
          </w:p>
        </w:tc>
        <w:tc>
          <w:tcPr>
            <w:tcW w:w="1078" w:type="dxa"/>
            <w:tcBorders>
              <w:tl2br w:val="nil"/>
              <w:tr2bl w:val="nil"/>
            </w:tcBorders>
            <w:vAlign w:val="center"/>
          </w:tcPr>
          <w:p w14:paraId="3B3485F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0</w:t>
            </w:r>
          </w:p>
        </w:tc>
        <w:tc>
          <w:tcPr>
            <w:tcW w:w="1078" w:type="dxa"/>
            <w:tcBorders>
              <w:tl2br w:val="nil"/>
              <w:tr2bl w:val="nil"/>
            </w:tcBorders>
            <w:vAlign w:val="center"/>
          </w:tcPr>
          <w:p w14:paraId="69040AF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bl>
    <w:p w14:paraId="628BDE71">
      <w:pPr>
        <w:spacing w:line="360" w:lineRule="auto"/>
        <w:ind w:firstLine="480"/>
        <w:rPr>
          <w:rStyle w:val="15"/>
        </w:rPr>
      </w:pPr>
      <w:r>
        <w:rPr>
          <w:rStyle w:val="15"/>
          <w:rFonts w:hint="eastAsia"/>
        </w:rPr>
        <w:t>2.专业核心课程（全部为必修课程）</w:t>
      </w:r>
    </w:p>
    <w:p w14:paraId="2AE19122">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cs="Calibri"/>
        </w:rPr>
        <w:t>6</w:t>
      </w:r>
      <w:r>
        <w:rPr>
          <w:rStyle w:val="15"/>
          <w:rFonts w:hint="eastAsia" w:ascii="仿宋" w:hAnsi="仿宋" w:eastAsia="仿宋"/>
        </w:rPr>
        <w:t>门专业核心课程，共</w:t>
      </w:r>
      <w:r>
        <w:rPr>
          <w:rStyle w:val="15"/>
          <w:rFonts w:hint="eastAsia" w:ascii="仿宋" w:hAnsi="仿宋" w:eastAsia="仿宋" w:cs="Calibri"/>
        </w:rPr>
        <w:t>3</w:t>
      </w:r>
      <w:r>
        <w:rPr>
          <w:rStyle w:val="15"/>
          <w:rFonts w:hint="eastAsia" w:ascii="仿宋" w:hAnsi="仿宋" w:eastAsia="仿宋" w:cs="Calibri"/>
          <w:lang w:val="en-US" w:eastAsia="zh-CN"/>
        </w:rPr>
        <w:t>3</w:t>
      </w:r>
      <w:r>
        <w:rPr>
          <w:rStyle w:val="15"/>
          <w:rFonts w:hint="eastAsia" w:ascii="仿宋" w:hAnsi="仿宋" w:eastAsia="仿宋"/>
        </w:rPr>
        <w:t>学分,全部为必修课程。</w:t>
      </w:r>
    </w:p>
    <w:p w14:paraId="2A899766">
      <w:pPr>
        <w:ind w:firstLine="480"/>
        <w:jc w:val="center"/>
        <w:rPr>
          <w:rFonts w:hint="eastAsia" w:ascii="微软雅黑" w:hAnsi="微软雅黑" w:eastAsia="微软雅黑"/>
        </w:rPr>
      </w:pPr>
      <w:bookmarkStart w:id="15" w:name="_Toc105346494"/>
      <w:r>
        <w:rPr>
          <w:rFonts w:hint="eastAsia" w:ascii="微软雅黑" w:hAnsi="微软雅黑" w:eastAsia="微软雅黑" w:cs="微软雅黑"/>
        </w:rPr>
        <w:t>表</w:t>
      </w:r>
      <w:r>
        <w:rPr>
          <w:rFonts w:hint="eastAsia" w:ascii="微软雅黑" w:hAnsi="微软雅黑" w:eastAsia="微软雅黑"/>
        </w:rPr>
        <w:t>4</w:t>
      </w:r>
      <w:r>
        <w:rPr>
          <w:rFonts w:ascii="微软雅黑" w:hAnsi="微软雅黑" w:eastAsia="微软雅黑" w:cs="Calibri"/>
        </w:rPr>
        <w:t>  </w:t>
      </w:r>
      <w:r>
        <w:rPr>
          <w:rFonts w:hint="eastAsia" w:ascii="微软雅黑" w:hAnsi="微软雅黑" w:eastAsia="微软雅黑" w:cs="微软雅黑"/>
        </w:rPr>
        <w:t>专业核心课程设置一览表</w:t>
      </w:r>
      <w:bookmarkEnd w:id="1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6A0E1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B81F9EB">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445DB2B8">
            <w:pPr>
              <w:ind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599E0A8B">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F075E33">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78B58CFC">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67EEA42B">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491CF2F1">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64C7ED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507AA19">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数控编程与加工</w:t>
            </w:r>
          </w:p>
        </w:tc>
        <w:tc>
          <w:tcPr>
            <w:tcW w:w="1678" w:type="dxa"/>
            <w:tcBorders>
              <w:tl2br w:val="nil"/>
              <w:tr2bl w:val="nil"/>
            </w:tcBorders>
            <w:vAlign w:val="center"/>
          </w:tcPr>
          <w:p w14:paraId="62153DB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062602104b</w:t>
            </w:r>
          </w:p>
        </w:tc>
        <w:tc>
          <w:tcPr>
            <w:tcW w:w="711" w:type="dxa"/>
            <w:tcBorders>
              <w:tl2br w:val="nil"/>
              <w:tr2bl w:val="nil"/>
            </w:tcBorders>
            <w:vAlign w:val="center"/>
          </w:tcPr>
          <w:p w14:paraId="63ECD3D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0F87DAD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69E23321">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25D06377">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468483F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561BAF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4DE06C1">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机床电气控制与PLC</w:t>
            </w:r>
          </w:p>
        </w:tc>
        <w:tc>
          <w:tcPr>
            <w:tcW w:w="1678" w:type="dxa"/>
            <w:tcBorders>
              <w:tl2br w:val="nil"/>
              <w:tr2bl w:val="nil"/>
            </w:tcBorders>
            <w:vAlign w:val="center"/>
          </w:tcPr>
          <w:p w14:paraId="34B5FDB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062602111a</w:t>
            </w:r>
          </w:p>
        </w:tc>
        <w:tc>
          <w:tcPr>
            <w:tcW w:w="711" w:type="dxa"/>
            <w:tcBorders>
              <w:tl2br w:val="nil"/>
              <w:tr2bl w:val="nil"/>
            </w:tcBorders>
            <w:vAlign w:val="center"/>
          </w:tcPr>
          <w:p w14:paraId="44D2588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549A013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332E59B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43502E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50BBF7B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53EE9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F1B4C6C">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机械CAD/CAM应用</w:t>
            </w:r>
          </w:p>
        </w:tc>
        <w:tc>
          <w:tcPr>
            <w:tcW w:w="1678" w:type="dxa"/>
            <w:tcBorders>
              <w:tl2br w:val="nil"/>
              <w:tr2bl w:val="nil"/>
            </w:tcBorders>
            <w:vAlign w:val="center"/>
          </w:tcPr>
          <w:p w14:paraId="554FC29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062602114a</w:t>
            </w:r>
          </w:p>
        </w:tc>
        <w:tc>
          <w:tcPr>
            <w:tcW w:w="711" w:type="dxa"/>
            <w:tcBorders>
              <w:tl2br w:val="nil"/>
              <w:tr2bl w:val="nil"/>
            </w:tcBorders>
            <w:vAlign w:val="center"/>
          </w:tcPr>
          <w:p w14:paraId="6FE928B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5ECB089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2E1526C1">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7C7C7FC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4F3F8C1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5B9B27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91C1BAD">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工业机器人技术应用</w:t>
            </w:r>
          </w:p>
        </w:tc>
        <w:tc>
          <w:tcPr>
            <w:tcW w:w="1678" w:type="dxa"/>
            <w:tcBorders>
              <w:tl2br w:val="nil"/>
              <w:tr2bl w:val="nil"/>
            </w:tcBorders>
            <w:vAlign w:val="center"/>
          </w:tcPr>
          <w:p w14:paraId="565E962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062602117b</w:t>
            </w:r>
          </w:p>
        </w:tc>
        <w:tc>
          <w:tcPr>
            <w:tcW w:w="711" w:type="dxa"/>
            <w:tcBorders>
              <w:tl2br w:val="nil"/>
              <w:tr2bl w:val="nil"/>
            </w:tcBorders>
            <w:vAlign w:val="center"/>
          </w:tcPr>
          <w:p w14:paraId="05B291D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2E917F6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1ED18942">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78B5F9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8DF5A61">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5CDDCC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A41D261">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机械制造工艺与机床夹具</w:t>
            </w:r>
          </w:p>
        </w:tc>
        <w:tc>
          <w:tcPr>
            <w:tcW w:w="1678" w:type="dxa"/>
            <w:tcBorders>
              <w:tl2br w:val="nil"/>
              <w:tr2bl w:val="nil"/>
            </w:tcBorders>
            <w:vAlign w:val="center"/>
          </w:tcPr>
          <w:p w14:paraId="7A30CAE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062602120b</w:t>
            </w:r>
          </w:p>
        </w:tc>
        <w:tc>
          <w:tcPr>
            <w:tcW w:w="711" w:type="dxa"/>
            <w:tcBorders>
              <w:tl2br w:val="nil"/>
              <w:tr2bl w:val="nil"/>
            </w:tcBorders>
            <w:vAlign w:val="center"/>
          </w:tcPr>
          <w:p w14:paraId="3CE4B677">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2D38D61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7878EDB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52437CE3">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021AE55D">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3572C4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3FCCD56">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lang w:val="en-US" w:eastAsia="zh-CN"/>
              </w:rPr>
              <w:t>液压与气压传动</w:t>
            </w:r>
          </w:p>
        </w:tc>
        <w:tc>
          <w:tcPr>
            <w:tcW w:w="1678" w:type="dxa"/>
            <w:tcBorders>
              <w:tl2br w:val="nil"/>
              <w:tr2bl w:val="nil"/>
            </w:tcBorders>
            <w:vAlign w:val="center"/>
          </w:tcPr>
          <w:p w14:paraId="545E28B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062602118b</w:t>
            </w:r>
          </w:p>
        </w:tc>
        <w:tc>
          <w:tcPr>
            <w:tcW w:w="711" w:type="dxa"/>
            <w:tcBorders>
              <w:tl2br w:val="nil"/>
              <w:tr2bl w:val="nil"/>
            </w:tcBorders>
            <w:vAlign w:val="center"/>
          </w:tcPr>
          <w:p w14:paraId="3B4DEC52">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w:t>
            </w:r>
          </w:p>
        </w:tc>
        <w:tc>
          <w:tcPr>
            <w:tcW w:w="866" w:type="dxa"/>
            <w:tcBorders>
              <w:tl2br w:val="nil"/>
              <w:tr2bl w:val="nil"/>
            </w:tcBorders>
            <w:vAlign w:val="center"/>
          </w:tcPr>
          <w:p w14:paraId="376FE3D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90</w:t>
            </w:r>
          </w:p>
        </w:tc>
        <w:tc>
          <w:tcPr>
            <w:tcW w:w="1072" w:type="dxa"/>
            <w:tcBorders>
              <w:tl2br w:val="nil"/>
              <w:tr2bl w:val="nil"/>
            </w:tcBorders>
            <w:vAlign w:val="center"/>
          </w:tcPr>
          <w:p w14:paraId="5A83EDE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8" w:type="dxa"/>
            <w:tcBorders>
              <w:tl2br w:val="nil"/>
              <w:tr2bl w:val="nil"/>
            </w:tcBorders>
            <w:vAlign w:val="center"/>
          </w:tcPr>
          <w:p w14:paraId="124B292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18</w:t>
            </w:r>
          </w:p>
        </w:tc>
        <w:tc>
          <w:tcPr>
            <w:tcW w:w="1078" w:type="dxa"/>
            <w:tcBorders>
              <w:tl2br w:val="nil"/>
              <w:tr2bl w:val="nil"/>
            </w:tcBorders>
            <w:vAlign w:val="center"/>
          </w:tcPr>
          <w:p w14:paraId="6876ED1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bl>
    <w:p w14:paraId="55E57415">
      <w:pPr>
        <w:spacing w:line="360" w:lineRule="auto"/>
        <w:ind w:firstLine="480"/>
        <w:rPr>
          <w:rStyle w:val="15"/>
        </w:rPr>
      </w:pPr>
      <w:r>
        <w:rPr>
          <w:rStyle w:val="15"/>
          <w:rFonts w:hint="eastAsia"/>
        </w:rPr>
        <w:t>3.专门化领域课（全部为必修课程）</w:t>
      </w:r>
    </w:p>
    <w:p w14:paraId="0C9BD9C0">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lang w:val="en-US" w:eastAsia="zh-CN"/>
        </w:rPr>
        <w:t>10</w:t>
      </w:r>
      <w:r>
        <w:rPr>
          <w:rStyle w:val="15"/>
          <w:rFonts w:hint="eastAsia" w:ascii="仿宋" w:hAnsi="仿宋" w:eastAsia="仿宋"/>
        </w:rPr>
        <w:t>门专门化领域课程，共</w:t>
      </w:r>
      <w:r>
        <w:rPr>
          <w:rStyle w:val="15"/>
          <w:rFonts w:hint="eastAsia" w:ascii="仿宋" w:hAnsi="仿宋" w:eastAsia="仿宋" w:cs="Calibri"/>
          <w:lang w:val="en-US" w:eastAsia="zh-CN"/>
        </w:rPr>
        <w:t>38</w:t>
      </w:r>
      <w:r>
        <w:rPr>
          <w:rStyle w:val="15"/>
          <w:rFonts w:hint="eastAsia" w:ascii="仿宋" w:hAnsi="仿宋" w:eastAsia="仿宋"/>
        </w:rPr>
        <w:t>学分,全部为必修课程。</w:t>
      </w:r>
    </w:p>
    <w:p w14:paraId="57EAE005">
      <w:pPr>
        <w:spacing w:line="360" w:lineRule="auto"/>
        <w:ind w:firstLine="480"/>
        <w:rPr>
          <w:rStyle w:val="15"/>
        </w:rPr>
      </w:pPr>
    </w:p>
    <w:p w14:paraId="346C1A91">
      <w:pPr>
        <w:ind w:firstLine="480"/>
        <w:jc w:val="center"/>
        <w:rPr>
          <w:rFonts w:hint="eastAsia" w:ascii="微软雅黑" w:hAnsi="微软雅黑" w:eastAsia="微软雅黑"/>
        </w:rPr>
      </w:pPr>
      <w:bookmarkStart w:id="16" w:name="_Toc105346495"/>
      <w:r>
        <w:rPr>
          <w:rFonts w:hint="eastAsia" w:ascii="微软雅黑" w:hAnsi="微软雅黑" w:eastAsia="微软雅黑" w:cs="微软雅黑"/>
        </w:rPr>
        <w:t>表</w:t>
      </w:r>
      <w:r>
        <w:rPr>
          <w:rFonts w:hint="eastAsia" w:ascii="微软雅黑" w:hAnsi="微软雅黑" w:eastAsia="微软雅黑"/>
        </w:rPr>
        <w:t>5</w:t>
      </w:r>
      <w:r>
        <w:rPr>
          <w:rFonts w:ascii="微软雅黑" w:hAnsi="微软雅黑" w:eastAsia="微软雅黑" w:cs="Calibri"/>
        </w:rPr>
        <w:t> </w:t>
      </w:r>
      <w:r>
        <w:rPr>
          <w:rFonts w:hint="eastAsia" w:ascii="微软雅黑" w:hAnsi="微软雅黑" w:eastAsia="微软雅黑" w:cs="微软雅黑"/>
        </w:rPr>
        <w:t>专门化领域课程设置一览表</w:t>
      </w:r>
      <w:bookmarkEnd w:id="16"/>
    </w:p>
    <w:tbl>
      <w:tblPr>
        <w:tblStyle w:val="11"/>
        <w:tblW w:w="921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19"/>
        <w:gridCol w:w="1289"/>
        <w:gridCol w:w="711"/>
        <w:gridCol w:w="866"/>
        <w:gridCol w:w="1072"/>
        <w:gridCol w:w="1078"/>
        <w:gridCol w:w="1078"/>
      </w:tblGrid>
      <w:tr w14:paraId="27A47C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324403E5">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289" w:type="dxa"/>
            <w:tcBorders>
              <w:tl2br w:val="nil"/>
              <w:tr2bl w:val="nil"/>
            </w:tcBorders>
            <w:vAlign w:val="center"/>
          </w:tcPr>
          <w:p w14:paraId="76562C26">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2E8A457">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1F5853C">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13050A4B">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3689B44">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1F194623">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1E6B93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3D0C950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认识实习（金工实训）</w:t>
            </w:r>
          </w:p>
        </w:tc>
        <w:tc>
          <w:tcPr>
            <w:tcW w:w="1289" w:type="dxa"/>
            <w:tcBorders>
              <w:tl2br w:val="nil"/>
              <w:tr2bl w:val="nil"/>
            </w:tcBorders>
            <w:vAlign w:val="center"/>
          </w:tcPr>
          <w:p w14:paraId="26BD27C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062602110a</w:t>
            </w:r>
          </w:p>
        </w:tc>
        <w:tc>
          <w:tcPr>
            <w:tcW w:w="711" w:type="dxa"/>
            <w:tcBorders>
              <w:tl2br w:val="nil"/>
              <w:tr2bl w:val="nil"/>
            </w:tcBorders>
            <w:vAlign w:val="center"/>
          </w:tcPr>
          <w:p w14:paraId="41AC8E2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c>
          <w:tcPr>
            <w:tcW w:w="866" w:type="dxa"/>
            <w:tcBorders>
              <w:tl2br w:val="nil"/>
              <w:tr2bl w:val="nil"/>
            </w:tcBorders>
            <w:vAlign w:val="center"/>
          </w:tcPr>
          <w:p w14:paraId="13D7691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2" w:type="dxa"/>
            <w:tcBorders>
              <w:tl2br w:val="nil"/>
              <w:tr2bl w:val="nil"/>
            </w:tcBorders>
            <w:vAlign w:val="center"/>
          </w:tcPr>
          <w:p w14:paraId="49E7137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40E25E9F">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8" w:type="dxa"/>
            <w:tcBorders>
              <w:tl2br w:val="nil"/>
              <w:tr2bl w:val="nil"/>
            </w:tcBorders>
            <w:vAlign w:val="center"/>
          </w:tcPr>
          <w:p w14:paraId="4754E1E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192B71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407B97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认识实习（零件测绘）</w:t>
            </w:r>
          </w:p>
        </w:tc>
        <w:tc>
          <w:tcPr>
            <w:tcW w:w="1289" w:type="dxa"/>
            <w:tcBorders>
              <w:tl2br w:val="nil"/>
              <w:tr2bl w:val="nil"/>
            </w:tcBorders>
            <w:vAlign w:val="center"/>
          </w:tcPr>
          <w:p w14:paraId="1762889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062602109b</w:t>
            </w:r>
          </w:p>
        </w:tc>
        <w:tc>
          <w:tcPr>
            <w:tcW w:w="711" w:type="dxa"/>
            <w:tcBorders>
              <w:tl2br w:val="nil"/>
              <w:tr2bl w:val="nil"/>
            </w:tcBorders>
            <w:vAlign w:val="center"/>
          </w:tcPr>
          <w:p w14:paraId="3A1E961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c>
          <w:tcPr>
            <w:tcW w:w="866" w:type="dxa"/>
            <w:tcBorders>
              <w:tl2br w:val="nil"/>
              <w:tr2bl w:val="nil"/>
            </w:tcBorders>
            <w:vAlign w:val="center"/>
          </w:tcPr>
          <w:p w14:paraId="4271DC82">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2" w:type="dxa"/>
            <w:tcBorders>
              <w:tl2br w:val="nil"/>
              <w:tr2bl w:val="nil"/>
            </w:tcBorders>
            <w:vAlign w:val="center"/>
          </w:tcPr>
          <w:p w14:paraId="2525386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1FF089D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26</w:t>
            </w:r>
          </w:p>
        </w:tc>
        <w:tc>
          <w:tcPr>
            <w:tcW w:w="1078" w:type="dxa"/>
            <w:tcBorders>
              <w:tl2br w:val="nil"/>
              <w:tr2bl w:val="nil"/>
            </w:tcBorders>
            <w:vAlign w:val="center"/>
          </w:tcPr>
          <w:p w14:paraId="69E534E7">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70186F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976829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机械设计基础</w:t>
            </w:r>
          </w:p>
        </w:tc>
        <w:tc>
          <w:tcPr>
            <w:tcW w:w="1289" w:type="dxa"/>
            <w:tcBorders>
              <w:tl2br w:val="nil"/>
              <w:tr2bl w:val="nil"/>
            </w:tcBorders>
            <w:vAlign w:val="center"/>
          </w:tcPr>
          <w:p w14:paraId="627C29D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062602112a</w:t>
            </w:r>
          </w:p>
        </w:tc>
        <w:tc>
          <w:tcPr>
            <w:tcW w:w="711" w:type="dxa"/>
            <w:tcBorders>
              <w:tl2br w:val="nil"/>
              <w:tr2bl w:val="nil"/>
            </w:tcBorders>
            <w:vAlign w:val="center"/>
          </w:tcPr>
          <w:p w14:paraId="505E71F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52475F3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171D4B5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8" w:type="dxa"/>
            <w:tcBorders>
              <w:tl2br w:val="nil"/>
              <w:tr2bl w:val="nil"/>
            </w:tcBorders>
            <w:vAlign w:val="center"/>
          </w:tcPr>
          <w:p w14:paraId="59E08B4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164BAC2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6CAAAB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214782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公差配合与技术测量</w:t>
            </w:r>
          </w:p>
        </w:tc>
        <w:tc>
          <w:tcPr>
            <w:tcW w:w="1289" w:type="dxa"/>
            <w:tcBorders>
              <w:tl2br w:val="nil"/>
              <w:tr2bl w:val="nil"/>
            </w:tcBorders>
            <w:vAlign w:val="center"/>
          </w:tcPr>
          <w:p w14:paraId="2651751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062602113a</w:t>
            </w:r>
          </w:p>
        </w:tc>
        <w:tc>
          <w:tcPr>
            <w:tcW w:w="711" w:type="dxa"/>
            <w:tcBorders>
              <w:tl2br w:val="nil"/>
              <w:tr2bl w:val="nil"/>
            </w:tcBorders>
            <w:vAlign w:val="center"/>
          </w:tcPr>
          <w:p w14:paraId="1E04AFF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34DE952E">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5A0DDD6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8" w:type="dxa"/>
            <w:tcBorders>
              <w:tl2br w:val="nil"/>
              <w:tr2bl w:val="nil"/>
            </w:tcBorders>
            <w:vAlign w:val="center"/>
          </w:tcPr>
          <w:p w14:paraId="60F299A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55FD2CC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40DD99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7EDA7CD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认识实习（初级普通车床操作实训）</w:t>
            </w:r>
          </w:p>
        </w:tc>
        <w:tc>
          <w:tcPr>
            <w:tcW w:w="1289" w:type="dxa"/>
            <w:tcBorders>
              <w:tl2br w:val="nil"/>
              <w:tr2bl w:val="nil"/>
            </w:tcBorders>
            <w:vAlign w:val="center"/>
          </w:tcPr>
          <w:p w14:paraId="1EF3456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062602115a</w:t>
            </w:r>
          </w:p>
        </w:tc>
        <w:tc>
          <w:tcPr>
            <w:tcW w:w="711" w:type="dxa"/>
            <w:tcBorders>
              <w:tl2br w:val="nil"/>
              <w:tr2bl w:val="nil"/>
            </w:tcBorders>
            <w:vAlign w:val="center"/>
          </w:tcPr>
          <w:p w14:paraId="75BA546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c>
          <w:tcPr>
            <w:tcW w:w="866" w:type="dxa"/>
            <w:tcBorders>
              <w:tl2br w:val="nil"/>
              <w:tr2bl w:val="nil"/>
            </w:tcBorders>
            <w:vAlign w:val="center"/>
          </w:tcPr>
          <w:p w14:paraId="084531BD">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52</w:t>
            </w:r>
          </w:p>
        </w:tc>
        <w:tc>
          <w:tcPr>
            <w:tcW w:w="1072" w:type="dxa"/>
            <w:tcBorders>
              <w:tl2br w:val="nil"/>
              <w:tr2bl w:val="nil"/>
            </w:tcBorders>
            <w:vAlign w:val="center"/>
          </w:tcPr>
          <w:p w14:paraId="6191E138">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347A1F13">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52</w:t>
            </w:r>
          </w:p>
        </w:tc>
        <w:tc>
          <w:tcPr>
            <w:tcW w:w="1078" w:type="dxa"/>
            <w:tcBorders>
              <w:tl2br w:val="nil"/>
              <w:tr2bl w:val="nil"/>
            </w:tcBorders>
            <w:vAlign w:val="center"/>
          </w:tcPr>
          <w:p w14:paraId="4C06EDCC">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026D8B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056D32D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认识实习（初级数控车床操作实训）</w:t>
            </w:r>
          </w:p>
        </w:tc>
        <w:tc>
          <w:tcPr>
            <w:tcW w:w="1289" w:type="dxa"/>
            <w:tcBorders>
              <w:tl2br w:val="nil"/>
              <w:tr2bl w:val="nil"/>
            </w:tcBorders>
            <w:vAlign w:val="center"/>
          </w:tcPr>
          <w:p w14:paraId="4943A4D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062602116a</w:t>
            </w:r>
          </w:p>
        </w:tc>
        <w:tc>
          <w:tcPr>
            <w:tcW w:w="711" w:type="dxa"/>
            <w:tcBorders>
              <w:tl2br w:val="nil"/>
              <w:tr2bl w:val="nil"/>
            </w:tcBorders>
            <w:vAlign w:val="center"/>
          </w:tcPr>
          <w:p w14:paraId="4316A97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c>
          <w:tcPr>
            <w:tcW w:w="866" w:type="dxa"/>
            <w:tcBorders>
              <w:tl2br w:val="nil"/>
              <w:tr2bl w:val="nil"/>
            </w:tcBorders>
            <w:vAlign w:val="center"/>
          </w:tcPr>
          <w:p w14:paraId="576EFA6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52</w:t>
            </w:r>
          </w:p>
        </w:tc>
        <w:tc>
          <w:tcPr>
            <w:tcW w:w="1072" w:type="dxa"/>
            <w:tcBorders>
              <w:tl2br w:val="nil"/>
              <w:tr2bl w:val="nil"/>
            </w:tcBorders>
            <w:vAlign w:val="center"/>
          </w:tcPr>
          <w:p w14:paraId="57898E5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5326BE01">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52</w:t>
            </w:r>
          </w:p>
        </w:tc>
        <w:tc>
          <w:tcPr>
            <w:tcW w:w="1078" w:type="dxa"/>
            <w:tcBorders>
              <w:tl2br w:val="nil"/>
              <w:tr2bl w:val="nil"/>
            </w:tcBorders>
            <w:vAlign w:val="center"/>
          </w:tcPr>
          <w:p w14:paraId="105405C2">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0CB8A7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2E9A9D68">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增材制造技术</w:t>
            </w:r>
          </w:p>
        </w:tc>
        <w:tc>
          <w:tcPr>
            <w:tcW w:w="1289" w:type="dxa"/>
            <w:tcBorders>
              <w:tl2br w:val="nil"/>
              <w:tr2bl w:val="nil"/>
            </w:tcBorders>
            <w:vAlign w:val="center"/>
          </w:tcPr>
          <w:p w14:paraId="7C95755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062602121b</w:t>
            </w:r>
          </w:p>
        </w:tc>
        <w:tc>
          <w:tcPr>
            <w:tcW w:w="711" w:type="dxa"/>
            <w:tcBorders>
              <w:tl2br w:val="nil"/>
              <w:tr2bl w:val="nil"/>
            </w:tcBorders>
            <w:vAlign w:val="center"/>
          </w:tcPr>
          <w:p w14:paraId="0CC2C32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26C471AD">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5949C586">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7E2B910C">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686884B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0A5759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1028957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单片机技术</w:t>
            </w:r>
          </w:p>
        </w:tc>
        <w:tc>
          <w:tcPr>
            <w:tcW w:w="1289" w:type="dxa"/>
            <w:tcBorders>
              <w:tl2br w:val="nil"/>
              <w:tr2bl w:val="nil"/>
            </w:tcBorders>
            <w:vAlign w:val="center"/>
          </w:tcPr>
          <w:p w14:paraId="7FF9CC4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062602122b</w:t>
            </w:r>
          </w:p>
        </w:tc>
        <w:tc>
          <w:tcPr>
            <w:tcW w:w="711" w:type="dxa"/>
            <w:tcBorders>
              <w:tl2br w:val="nil"/>
              <w:tr2bl w:val="nil"/>
            </w:tcBorders>
            <w:vAlign w:val="center"/>
          </w:tcPr>
          <w:p w14:paraId="2D1F349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21312228">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74F80CD4">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6B1118F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09F80152">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26E596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E9264C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认识实习（中级普通车床操作实训）</w:t>
            </w:r>
          </w:p>
        </w:tc>
        <w:tc>
          <w:tcPr>
            <w:tcW w:w="1289" w:type="dxa"/>
            <w:tcBorders>
              <w:tl2br w:val="nil"/>
              <w:tr2bl w:val="nil"/>
            </w:tcBorders>
            <w:vAlign w:val="center"/>
          </w:tcPr>
          <w:p w14:paraId="61324B8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062602123b</w:t>
            </w:r>
          </w:p>
        </w:tc>
        <w:tc>
          <w:tcPr>
            <w:tcW w:w="711" w:type="dxa"/>
            <w:tcBorders>
              <w:tl2br w:val="nil"/>
              <w:tr2bl w:val="nil"/>
            </w:tcBorders>
            <w:vAlign w:val="center"/>
          </w:tcPr>
          <w:p w14:paraId="6188CE0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585443F9">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65</w:t>
            </w:r>
          </w:p>
        </w:tc>
        <w:tc>
          <w:tcPr>
            <w:tcW w:w="1072" w:type="dxa"/>
            <w:tcBorders>
              <w:tl2br w:val="nil"/>
              <w:tr2bl w:val="nil"/>
            </w:tcBorders>
            <w:vAlign w:val="center"/>
          </w:tcPr>
          <w:p w14:paraId="33C07D1A">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7A8C198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65</w:t>
            </w:r>
          </w:p>
        </w:tc>
        <w:tc>
          <w:tcPr>
            <w:tcW w:w="1078" w:type="dxa"/>
            <w:tcBorders>
              <w:tl2br w:val="nil"/>
              <w:tr2bl w:val="nil"/>
            </w:tcBorders>
            <w:vAlign w:val="center"/>
          </w:tcPr>
          <w:p w14:paraId="6BBC03A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628B6A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709B5C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认识实习（中级数控车床操作实训）</w:t>
            </w:r>
          </w:p>
        </w:tc>
        <w:tc>
          <w:tcPr>
            <w:tcW w:w="1289" w:type="dxa"/>
            <w:tcBorders>
              <w:tl2br w:val="nil"/>
              <w:tr2bl w:val="nil"/>
            </w:tcBorders>
            <w:vAlign w:val="center"/>
          </w:tcPr>
          <w:p w14:paraId="7A8F906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olor w:val="000000" w:themeColor="text1"/>
                <w:sz w:val="18"/>
                <w:szCs w:val="18"/>
                <w14:textFill>
                  <w14:solidFill>
                    <w14:schemeClr w14:val="tx1"/>
                  </w14:solidFill>
                </w14:textFill>
              </w:rPr>
              <w:t>062602124b</w:t>
            </w:r>
          </w:p>
        </w:tc>
        <w:tc>
          <w:tcPr>
            <w:tcW w:w="711" w:type="dxa"/>
            <w:tcBorders>
              <w:tl2br w:val="nil"/>
              <w:tr2bl w:val="nil"/>
            </w:tcBorders>
            <w:vAlign w:val="center"/>
          </w:tcPr>
          <w:p w14:paraId="70A4661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6DEE2925">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65</w:t>
            </w:r>
          </w:p>
        </w:tc>
        <w:tc>
          <w:tcPr>
            <w:tcW w:w="1072" w:type="dxa"/>
            <w:tcBorders>
              <w:tl2br w:val="nil"/>
              <w:tr2bl w:val="nil"/>
            </w:tcBorders>
            <w:vAlign w:val="center"/>
          </w:tcPr>
          <w:p w14:paraId="64AD5CB6">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69CA9E16">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65</w:t>
            </w:r>
          </w:p>
        </w:tc>
        <w:tc>
          <w:tcPr>
            <w:tcW w:w="1078" w:type="dxa"/>
            <w:tcBorders>
              <w:tl2br w:val="nil"/>
              <w:tr2bl w:val="nil"/>
            </w:tcBorders>
            <w:vAlign w:val="center"/>
          </w:tcPr>
          <w:p w14:paraId="1D1FA862">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bl>
    <w:p w14:paraId="6BE4BEBD">
      <w:pPr>
        <w:spacing w:line="360" w:lineRule="auto"/>
        <w:ind w:firstLine="480"/>
        <w:rPr>
          <w:rStyle w:val="15"/>
        </w:rPr>
      </w:pPr>
      <w:r>
        <w:rPr>
          <w:rStyle w:val="15"/>
          <w:rFonts w:hint="eastAsia"/>
        </w:rPr>
        <w:t>4.实习平台课（为必修课程）</w:t>
      </w:r>
    </w:p>
    <w:p w14:paraId="41764562">
      <w:pPr>
        <w:spacing w:line="360" w:lineRule="auto"/>
        <w:ind w:firstLine="480"/>
        <w:rPr>
          <w:rStyle w:val="15"/>
        </w:rPr>
      </w:pPr>
      <w:r>
        <w:rPr>
          <w:rStyle w:val="15"/>
          <w:rFonts w:hint="eastAsia"/>
        </w:rPr>
        <w:t>本专业设置</w:t>
      </w:r>
      <w:r>
        <w:rPr>
          <w:rStyle w:val="15"/>
        </w:rPr>
        <w:t>1</w:t>
      </w:r>
      <w:r>
        <w:rPr>
          <w:rStyle w:val="15"/>
          <w:rFonts w:hint="eastAsia"/>
        </w:rPr>
        <w:t>门岗位实习平台课程，共</w:t>
      </w:r>
      <w:r>
        <w:rPr>
          <w:rStyle w:val="15"/>
          <w:rFonts w:hint="eastAsia"/>
          <w:lang w:val="en-US" w:eastAsia="zh-CN"/>
        </w:rPr>
        <w:t>66</w:t>
      </w:r>
      <w:r>
        <w:rPr>
          <w:rStyle w:val="15"/>
          <w:rFonts w:hint="eastAsia"/>
        </w:rPr>
        <w:t>学分,为必修课程。</w:t>
      </w:r>
    </w:p>
    <w:p w14:paraId="715089A7">
      <w:pPr>
        <w:ind w:firstLine="480"/>
        <w:jc w:val="center"/>
        <w:rPr>
          <w:rFonts w:hint="eastAsia" w:ascii="微软雅黑" w:hAnsi="微软雅黑" w:eastAsia="微软雅黑"/>
        </w:rPr>
      </w:pPr>
      <w:bookmarkStart w:id="17" w:name="_Toc105346496"/>
      <w:r>
        <w:rPr>
          <w:rFonts w:hint="eastAsia" w:ascii="微软雅黑" w:hAnsi="微软雅黑" w:eastAsia="微软雅黑" w:cs="微软雅黑"/>
        </w:rPr>
        <w:t>表</w:t>
      </w:r>
      <w:r>
        <w:rPr>
          <w:rFonts w:hint="eastAsia" w:ascii="微软雅黑" w:hAnsi="微软雅黑" w:eastAsia="微软雅黑"/>
        </w:rPr>
        <w:t>6</w:t>
      </w:r>
      <w:r>
        <w:rPr>
          <w:rFonts w:ascii="微软雅黑" w:hAnsi="微软雅黑" w:eastAsia="微软雅黑" w:cs="Calibri"/>
        </w:rPr>
        <w:t> </w:t>
      </w:r>
      <w:r>
        <w:rPr>
          <w:rFonts w:hint="eastAsia" w:ascii="微软雅黑" w:hAnsi="微软雅黑" w:eastAsia="微软雅黑" w:cs="微软雅黑"/>
        </w:rPr>
        <w:t>实习平台课程设置一览表</w:t>
      </w:r>
      <w:bookmarkEnd w:id="1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3934AB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9BDCFB1">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41D5953D">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39CB1A21">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FB63D14">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4D5200FB">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DFC796B">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39CAEEB7">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501DC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C3B435F">
            <w:pPr>
              <w:ind w:firstLine="0" w:firstLineChars="0"/>
              <w:jc w:val="center"/>
              <w:rPr>
                <w:rFonts w:hint="eastAsia"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vAlign w:val="center"/>
          </w:tcPr>
          <w:p w14:paraId="1894670F">
            <w:pPr>
              <w:ind w:firstLine="0" w:firstLineChars="0"/>
              <w:jc w:val="center"/>
              <w:rPr>
                <w:rFonts w:hint="eastAsia" w:ascii="楷体" w:hAnsi="楷体" w:eastAsia="楷体"/>
                <w:sz w:val="18"/>
                <w:szCs w:val="18"/>
              </w:rPr>
            </w:pPr>
            <w:r>
              <w:rPr>
                <w:rFonts w:hint="eastAsia" w:ascii="楷体" w:hAnsi="楷体" w:eastAsia="楷体"/>
                <w:sz w:val="18"/>
                <w:szCs w:val="18"/>
              </w:rPr>
              <w:t>062600001a</w:t>
            </w:r>
          </w:p>
        </w:tc>
        <w:tc>
          <w:tcPr>
            <w:tcW w:w="711" w:type="dxa"/>
            <w:tcBorders>
              <w:tl2br w:val="nil"/>
              <w:tr2bl w:val="nil"/>
            </w:tcBorders>
            <w:vAlign w:val="center"/>
          </w:tcPr>
          <w:p w14:paraId="1042723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66</w:t>
            </w:r>
          </w:p>
        </w:tc>
        <w:tc>
          <w:tcPr>
            <w:tcW w:w="866" w:type="dxa"/>
            <w:tcBorders>
              <w:tl2br w:val="nil"/>
              <w:tr2bl w:val="nil"/>
            </w:tcBorders>
            <w:vAlign w:val="center"/>
          </w:tcPr>
          <w:p w14:paraId="60251BB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2" w:type="dxa"/>
            <w:tcBorders>
              <w:tl2br w:val="nil"/>
              <w:tr2bl w:val="nil"/>
            </w:tcBorders>
            <w:vAlign w:val="center"/>
          </w:tcPr>
          <w:p w14:paraId="0AA55D54">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04FA202F">
            <w:pPr>
              <w:ind w:firstLine="0" w:firstLineChars="0"/>
              <w:jc w:val="center"/>
              <w:rPr>
                <w:rFonts w:hint="eastAsia" w:ascii="楷体" w:hAnsi="楷体" w:eastAsia="楷体"/>
                <w:sz w:val="18"/>
                <w:szCs w:val="18"/>
              </w:rPr>
            </w:pPr>
            <w:r>
              <w:rPr>
                <w:rFonts w:hint="eastAsia" w:ascii="楷体" w:hAnsi="楷体" w:eastAsia="楷体"/>
                <w:sz w:val="18"/>
                <w:szCs w:val="18"/>
              </w:rPr>
              <w:t>720</w:t>
            </w:r>
          </w:p>
        </w:tc>
        <w:tc>
          <w:tcPr>
            <w:tcW w:w="1078" w:type="dxa"/>
            <w:tcBorders>
              <w:tl2br w:val="nil"/>
              <w:tr2bl w:val="nil"/>
            </w:tcBorders>
            <w:vAlign w:val="center"/>
          </w:tcPr>
          <w:p w14:paraId="0AB15530">
            <w:pPr>
              <w:ind w:firstLine="0" w:firstLineChars="0"/>
              <w:jc w:val="center"/>
              <w:rPr>
                <w:rFonts w:hint="eastAsia" w:ascii="楷体" w:hAnsi="楷体" w:eastAsia="楷体"/>
                <w:sz w:val="18"/>
                <w:szCs w:val="18"/>
              </w:rPr>
            </w:pPr>
            <w:r>
              <w:rPr>
                <w:rFonts w:hint="eastAsia" w:ascii="楷体" w:hAnsi="楷体" w:eastAsia="楷体"/>
                <w:sz w:val="18"/>
                <w:szCs w:val="18"/>
              </w:rPr>
              <w:t>5-6</w:t>
            </w:r>
          </w:p>
        </w:tc>
      </w:tr>
    </w:tbl>
    <w:p w14:paraId="55F584D7">
      <w:pPr>
        <w:pStyle w:val="2"/>
        <w:spacing w:line="360" w:lineRule="auto"/>
      </w:pPr>
      <w:bookmarkStart w:id="18" w:name="_Toc11052"/>
      <w:r>
        <w:rPr>
          <w:rFonts w:hint="eastAsia"/>
        </w:rPr>
        <w:t>八、学年学期设置表</w:t>
      </w:r>
      <w:bookmarkEnd w:id="18"/>
    </w:p>
    <w:p w14:paraId="46F61FB8">
      <w:pPr>
        <w:ind w:firstLine="480"/>
        <w:jc w:val="center"/>
        <w:rPr>
          <w:rFonts w:hint="eastAsia" w:ascii="微软雅黑" w:hAnsi="微软雅黑" w:eastAsia="微软雅黑"/>
        </w:rPr>
      </w:pPr>
      <w:bookmarkStart w:id="19" w:name="_Toc105346500"/>
      <w:r>
        <w:rPr>
          <w:rFonts w:hint="eastAsia" w:ascii="微软雅黑" w:hAnsi="微软雅黑" w:eastAsia="微软雅黑" w:cs="微软雅黑"/>
        </w:rPr>
        <w:t>表</w:t>
      </w:r>
      <w:r>
        <w:rPr>
          <w:rFonts w:hint="eastAsia" w:ascii="微软雅黑" w:hAnsi="微软雅黑" w:eastAsia="微软雅黑"/>
        </w:rPr>
        <w:t>8</w:t>
      </w:r>
      <w:r>
        <w:rPr>
          <w:rFonts w:ascii="微软雅黑" w:hAnsi="微软雅黑" w:eastAsia="微软雅黑" w:cs="Calibri"/>
        </w:rPr>
        <w:t> </w:t>
      </w:r>
      <w:r>
        <w:rPr>
          <w:rFonts w:hint="eastAsia" w:ascii="微软雅黑" w:hAnsi="微软雅黑" w:eastAsia="微软雅黑" w:cs="Calibri"/>
        </w:rPr>
        <w:t xml:space="preserve">   </w:t>
      </w:r>
      <w:r>
        <w:rPr>
          <w:rFonts w:hint="eastAsia" w:ascii="微软雅黑" w:hAnsi="微软雅黑" w:eastAsia="微软雅黑" w:cs="微软雅黑"/>
        </w:rPr>
        <w:t>学年学期设置表</w:t>
      </w:r>
      <w:bookmarkEnd w:id="19"/>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6FA97F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B2BBA18">
            <w:pPr>
              <w:ind w:firstLineChars="0"/>
              <w:jc w:val="center"/>
              <w:rPr>
                <w:rFonts w:hint="eastAsia"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078F2C46">
            <w:pPr>
              <w:ind w:firstLine="0" w:firstLineChars="0"/>
              <w:jc w:val="center"/>
              <w:rPr>
                <w:rFonts w:hint="eastAsia"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1AA22F28">
            <w:pPr>
              <w:ind w:firstLine="0" w:firstLineChars="0"/>
              <w:jc w:val="center"/>
              <w:rPr>
                <w:rFonts w:hint="eastAsia"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5AF7CE12">
            <w:pPr>
              <w:ind w:firstLine="0" w:firstLineChars="0"/>
              <w:jc w:val="center"/>
              <w:rPr>
                <w:rFonts w:hint="eastAsia" w:ascii="楷体" w:hAnsi="楷体" w:eastAsia="楷体"/>
                <w:b/>
                <w:bCs/>
                <w:sz w:val="21"/>
                <w:szCs w:val="21"/>
              </w:rPr>
            </w:pPr>
            <w:r>
              <w:rPr>
                <w:rFonts w:hint="eastAsia" w:ascii="楷体" w:hAnsi="楷体" w:eastAsia="楷体"/>
                <w:b/>
                <w:bCs/>
                <w:sz w:val="21"/>
                <w:szCs w:val="21"/>
              </w:rPr>
              <w:t>三</w:t>
            </w:r>
          </w:p>
        </w:tc>
      </w:tr>
      <w:tr w14:paraId="49B5DC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496C237">
            <w:pPr>
              <w:ind w:firstLineChars="0"/>
              <w:jc w:val="center"/>
              <w:rPr>
                <w:rFonts w:hint="eastAsia"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36A58D53">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82B7EB9">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07A94352">
            <w:pPr>
              <w:ind w:firstLine="0" w:firstLineChars="0"/>
              <w:jc w:val="center"/>
              <w:rPr>
                <w:rFonts w:hint="eastAsia"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0388588A">
            <w:pPr>
              <w:ind w:firstLine="0" w:firstLineChars="0"/>
              <w:jc w:val="center"/>
              <w:rPr>
                <w:rFonts w:hint="eastAsia"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20B95F01">
            <w:pPr>
              <w:ind w:firstLine="0" w:firstLineChars="0"/>
              <w:jc w:val="center"/>
              <w:rPr>
                <w:rFonts w:hint="eastAsia"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027E7E09">
            <w:pPr>
              <w:ind w:firstLine="0" w:firstLineChars="0"/>
              <w:jc w:val="center"/>
              <w:rPr>
                <w:rFonts w:hint="eastAsia" w:ascii="楷体" w:hAnsi="楷体" w:eastAsia="楷体"/>
                <w:sz w:val="18"/>
                <w:szCs w:val="18"/>
              </w:rPr>
            </w:pPr>
            <w:r>
              <w:rPr>
                <w:rFonts w:hint="eastAsia" w:ascii="楷体" w:hAnsi="楷体" w:eastAsia="楷体"/>
                <w:sz w:val="18"/>
                <w:szCs w:val="18"/>
              </w:rPr>
              <w:t>6</w:t>
            </w:r>
          </w:p>
        </w:tc>
      </w:tr>
      <w:tr w14:paraId="11AB97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0D86A3F">
            <w:pPr>
              <w:ind w:firstLineChars="0"/>
              <w:jc w:val="center"/>
              <w:rPr>
                <w:rFonts w:hint="eastAsia"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6970E4A0">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AFFC3FD">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310E9009">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6B87BEB">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3E76A742">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68FB745A">
            <w:pPr>
              <w:ind w:firstLine="0" w:firstLineChars="0"/>
              <w:jc w:val="center"/>
              <w:rPr>
                <w:rFonts w:hint="eastAsia" w:ascii="楷体" w:hAnsi="楷体" w:eastAsia="楷体"/>
                <w:sz w:val="18"/>
                <w:szCs w:val="18"/>
              </w:rPr>
            </w:pPr>
            <w:r>
              <w:rPr>
                <w:rFonts w:hint="eastAsia" w:ascii="楷体" w:hAnsi="楷体" w:eastAsia="楷体"/>
                <w:sz w:val="18"/>
                <w:szCs w:val="18"/>
              </w:rPr>
              <w:t>20</w:t>
            </w:r>
          </w:p>
        </w:tc>
      </w:tr>
      <w:tr w14:paraId="077DF9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EE6D921">
            <w:pPr>
              <w:ind w:firstLineChars="0"/>
              <w:jc w:val="center"/>
              <w:rPr>
                <w:rFonts w:hint="eastAsia"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7924CEE8">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1422874E">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0BAD79E8">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192A6019">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09B55602">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0CB143AD">
            <w:pPr>
              <w:ind w:firstLine="0" w:firstLineChars="0"/>
              <w:jc w:val="center"/>
              <w:rPr>
                <w:rFonts w:hint="eastAsia" w:ascii="楷体" w:hAnsi="楷体" w:eastAsia="楷体"/>
                <w:sz w:val="18"/>
                <w:szCs w:val="18"/>
              </w:rPr>
            </w:pPr>
            <w:r>
              <w:rPr>
                <w:rFonts w:hint="eastAsia" w:ascii="楷体" w:hAnsi="楷体" w:eastAsia="楷体"/>
                <w:sz w:val="18"/>
                <w:szCs w:val="18"/>
              </w:rPr>
              <w:t>0</w:t>
            </w:r>
          </w:p>
        </w:tc>
      </w:tr>
      <w:tr w14:paraId="41CE33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6CAF9B9">
            <w:pPr>
              <w:ind w:firstLineChars="0"/>
              <w:jc w:val="center"/>
              <w:rPr>
                <w:rFonts w:hint="eastAsia"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33DAF16B">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16C6D16">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7A1CF50">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59B26AD">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C2782ED">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2D6B442">
            <w:pPr>
              <w:ind w:firstLine="0" w:firstLineChars="0"/>
              <w:jc w:val="center"/>
              <w:rPr>
                <w:rFonts w:hint="eastAsia" w:ascii="楷体" w:hAnsi="楷体" w:eastAsia="楷体"/>
                <w:sz w:val="18"/>
                <w:szCs w:val="18"/>
              </w:rPr>
            </w:pPr>
            <w:r>
              <w:rPr>
                <w:rFonts w:hint="eastAsia" w:ascii="楷体" w:hAnsi="楷体" w:eastAsia="楷体"/>
                <w:sz w:val="18"/>
                <w:szCs w:val="18"/>
              </w:rPr>
              <w:t>1</w:t>
            </w:r>
          </w:p>
        </w:tc>
      </w:tr>
      <w:tr w14:paraId="3155D6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E8942DB">
            <w:pPr>
              <w:ind w:firstLineChars="0"/>
              <w:jc w:val="center"/>
              <w:rPr>
                <w:rFonts w:hint="eastAsia"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12D689D4">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B723B51">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85A8031">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2F4DBF9">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6A7C92E">
            <w:pPr>
              <w:ind w:firstLine="0" w:firstLineChars="0"/>
              <w:jc w:val="center"/>
              <w:rPr>
                <w:rFonts w:hint="eastAsia"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2DDDCEDE">
            <w:pPr>
              <w:ind w:firstLine="0" w:firstLineChars="0"/>
              <w:jc w:val="center"/>
              <w:rPr>
                <w:rFonts w:hint="eastAsia" w:ascii="楷体" w:hAnsi="楷体" w:eastAsia="楷体"/>
                <w:sz w:val="18"/>
                <w:szCs w:val="18"/>
              </w:rPr>
            </w:pPr>
            <w:r>
              <w:rPr>
                <w:rFonts w:hint="eastAsia" w:ascii="楷体" w:hAnsi="楷体" w:eastAsia="楷体"/>
                <w:sz w:val="18"/>
                <w:szCs w:val="18"/>
              </w:rPr>
              <w:t>7</w:t>
            </w:r>
          </w:p>
        </w:tc>
      </w:tr>
      <w:tr w14:paraId="5BF724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50DA512">
            <w:pPr>
              <w:ind w:firstLineChars="0"/>
              <w:jc w:val="center"/>
              <w:rPr>
                <w:rFonts w:hint="eastAsia"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378283F9">
            <w:pPr>
              <w:ind w:firstLine="0" w:firstLineChars="0"/>
              <w:jc w:val="center"/>
              <w:rPr>
                <w:rFonts w:hint="eastAsia"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250DB888">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1A6D016A">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2DC0856">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2E38BA5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c>
          <w:tcPr>
            <w:tcW w:w="1188" w:type="dxa"/>
            <w:tcBorders>
              <w:tl2br w:val="nil"/>
              <w:tr2bl w:val="nil"/>
            </w:tcBorders>
            <w:vAlign w:val="center"/>
          </w:tcPr>
          <w:p w14:paraId="5152439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r>
    </w:tbl>
    <w:p w14:paraId="3338D699">
      <w:pPr>
        <w:pStyle w:val="2"/>
      </w:pPr>
    </w:p>
    <w:p w14:paraId="268D74A4">
      <w:pPr>
        <w:pStyle w:val="2"/>
      </w:pPr>
    </w:p>
    <w:p w14:paraId="1BC06EE1">
      <w:pPr>
        <w:pStyle w:val="2"/>
      </w:pPr>
    </w:p>
    <w:p w14:paraId="406A632A">
      <w:pPr>
        <w:pStyle w:val="2"/>
      </w:pPr>
    </w:p>
    <w:p w14:paraId="4C6B094A">
      <w:pPr>
        <w:ind w:firstLine="480"/>
      </w:pPr>
    </w:p>
    <w:p w14:paraId="30FA1114">
      <w:pPr>
        <w:pStyle w:val="2"/>
        <w:spacing w:line="360" w:lineRule="auto"/>
      </w:pPr>
      <w:bookmarkStart w:id="20" w:name="_Toc18883"/>
      <w:r>
        <w:rPr>
          <w:rFonts w:hint="eastAsia"/>
        </w:rPr>
        <w:t>九、培养模式</w:t>
      </w:r>
      <w:bookmarkEnd w:id="20"/>
    </w:p>
    <w:p w14:paraId="5F9FADE6">
      <w:pPr>
        <w:spacing w:line="360" w:lineRule="auto"/>
        <w:ind w:firstLine="480"/>
        <w:rPr>
          <w:rFonts w:hint="eastAsia" w:ascii="仿宋" w:hAnsi="仿宋" w:eastAsia="仿宋"/>
          <w:color w:val="FF0000"/>
          <w:lang w:bidi="ar"/>
        </w:rPr>
      </w:pPr>
      <w:bookmarkStart w:id="21" w:name="OLE_LINK4"/>
      <w:r>
        <w:rPr>
          <w:rFonts w:hint="eastAsia" w:ascii="仿宋" w:hAnsi="仿宋" w:eastAsia="仿宋" w:cs="微软雅黑"/>
          <w:color w:val="000000" w:themeColor="text1"/>
          <w:lang w:bidi="ar"/>
          <w14:textFill>
            <w14:solidFill>
              <w14:schemeClr w14:val="tx1"/>
            </w14:solidFill>
          </w14:textFill>
        </w:rPr>
        <w:t>本专业</w:t>
      </w:r>
      <w:r>
        <w:rPr>
          <w:rFonts w:hint="eastAsia" w:ascii="仿宋" w:hAnsi="仿宋" w:eastAsia="仿宋"/>
          <w:color w:val="000000" w:themeColor="text1"/>
          <w:lang w:bidi="ar"/>
          <w14:textFill>
            <w14:solidFill>
              <w14:schemeClr w14:val="tx1"/>
            </w14:solidFill>
          </w14:textFill>
        </w:rPr>
        <w:t>实施“</w:t>
      </w:r>
      <w:r>
        <w:rPr>
          <w:rFonts w:hint="eastAsia" w:ascii="仿宋" w:hAnsi="仿宋" w:eastAsia="仿宋" w:cs="微软雅黑"/>
          <w:color w:val="000000" w:themeColor="text1"/>
          <w:lang w:bidi="ar"/>
          <w14:textFill>
            <w14:solidFill>
              <w14:schemeClr w14:val="tx1"/>
            </w14:solidFill>
          </w14:textFill>
        </w:rPr>
        <w:t>产教融合、工学结合</w:t>
      </w:r>
      <w:r>
        <w:rPr>
          <w:rFonts w:hint="eastAsia" w:ascii="仿宋" w:hAnsi="仿宋" w:eastAsia="仿宋"/>
          <w:color w:val="000000" w:themeColor="text1"/>
          <w:lang w:bidi="ar"/>
          <w14:textFill>
            <w14:solidFill>
              <w14:schemeClr w14:val="tx1"/>
            </w14:solidFill>
          </w14:textFill>
        </w:rPr>
        <w:t>”</w:t>
      </w:r>
      <w:r>
        <w:rPr>
          <w:rFonts w:hint="eastAsia" w:ascii="仿宋" w:hAnsi="仿宋" w:eastAsia="仿宋" w:cs="微软雅黑"/>
          <w:color w:val="000000" w:themeColor="text1"/>
          <w:lang w:bidi="ar"/>
          <w14:textFill>
            <w14:solidFill>
              <w14:schemeClr w14:val="tx1"/>
            </w14:solidFill>
          </w14:textFill>
        </w:rPr>
        <w:t>的</w:t>
      </w:r>
      <w:r>
        <w:rPr>
          <w:rFonts w:hint="eastAsia" w:ascii="仿宋" w:hAnsi="仿宋" w:eastAsia="仿宋"/>
          <w:color w:val="000000" w:themeColor="text1"/>
          <w:lang w:bidi="ar"/>
          <w14:textFill>
            <w14:solidFill>
              <w14:schemeClr w14:val="tx1"/>
            </w14:solidFill>
          </w14:textFill>
        </w:rPr>
        <w:t>专业教学体系与培养模式</w:t>
      </w:r>
      <w:r>
        <w:rPr>
          <w:rFonts w:hint="eastAsia" w:ascii="仿宋" w:hAnsi="仿宋" w:eastAsia="仿宋" w:cs="微软雅黑"/>
          <w:color w:val="000000" w:themeColor="text1"/>
          <w:lang w:bidi="ar"/>
          <w14:textFill>
            <w14:solidFill>
              <w14:schemeClr w14:val="tx1"/>
            </w14:solidFill>
          </w14:textFill>
        </w:rPr>
        <w:t>，并创新采用了“</w:t>
      </w:r>
      <w:r>
        <w:rPr>
          <w:rFonts w:hint="eastAsia" w:ascii="仿宋" w:hAnsi="仿宋" w:eastAsia="仿宋"/>
          <w:color w:val="000000" w:themeColor="text1"/>
          <w14:textFill>
            <w14:solidFill>
              <w14:schemeClr w14:val="tx1"/>
            </w14:solidFill>
          </w14:textFill>
        </w:rPr>
        <w:t>一体双擎四翼”协同育人模式</w:t>
      </w:r>
      <w:r>
        <w:rPr>
          <w:rFonts w:hint="eastAsia" w:ascii="仿宋" w:hAnsi="仿宋" w:eastAsia="仿宋" w:cs="微软雅黑"/>
          <w:color w:val="000000" w:themeColor="text1"/>
          <w14:textFill>
            <w14:solidFill>
              <w14:schemeClr w14:val="tx1"/>
            </w14:solidFill>
          </w14:textFill>
        </w:rPr>
        <w:t>，该育人模式是</w:t>
      </w:r>
      <w:r>
        <w:rPr>
          <w:rFonts w:hint="eastAsia" w:ascii="仿宋" w:hAnsi="仿宋" w:eastAsia="仿宋"/>
          <w:color w:val="000000" w:themeColor="text1"/>
          <w14:textFill>
            <w14:solidFill>
              <w14:schemeClr w14:val="tx1"/>
            </w14:solidFill>
          </w14:textFill>
        </w:rPr>
        <w:t>以校企</w:t>
      </w:r>
      <w:r>
        <w:rPr>
          <w:rFonts w:hint="eastAsia" w:ascii="仿宋" w:hAnsi="仿宋" w:eastAsia="仿宋"/>
          <w:color w:val="000000"/>
        </w:rPr>
        <w:t>共需的综合素质高的技术技能人才为契合点，以专业第二课堂、职业技能大赛专项训练为引擎，以职业归属</w:t>
      </w:r>
      <w:r>
        <w:rPr>
          <w:rFonts w:hint="eastAsia" w:ascii="仿宋" w:hAnsi="仿宋" w:eastAsia="仿宋"/>
        </w:rPr>
        <w:t>、教师培养、服务企业、培养创新为翼</w:t>
      </w:r>
      <w:r>
        <w:rPr>
          <w:rFonts w:hint="eastAsia" w:ascii="仿宋" w:hAnsi="仿宋" w:eastAsia="仿宋" w:cs="微软雅黑"/>
        </w:rPr>
        <w:t>，</w:t>
      </w:r>
      <w:r>
        <w:rPr>
          <w:rFonts w:hint="eastAsia" w:ascii="仿宋" w:hAnsi="仿宋" w:eastAsia="仿宋"/>
          <w:lang w:bidi="ar"/>
        </w:rPr>
        <w:t>此培养模式在2021年获得辽宁省高等职业教育教学成果</w:t>
      </w:r>
      <w:r>
        <w:rPr>
          <w:rFonts w:hint="eastAsia" w:ascii="仿宋" w:hAnsi="仿宋" w:eastAsia="仿宋" w:cs="微软雅黑"/>
          <w:lang w:bidi="ar"/>
        </w:rPr>
        <w:t>二</w:t>
      </w:r>
      <w:r>
        <w:rPr>
          <w:rFonts w:hint="eastAsia" w:ascii="仿宋" w:hAnsi="仿宋" w:eastAsia="仿宋"/>
          <w:lang w:bidi="ar"/>
        </w:rPr>
        <w:t>等奖</w:t>
      </w:r>
      <w:r>
        <w:rPr>
          <w:rFonts w:hint="eastAsia" w:ascii="仿宋" w:hAnsi="仿宋" w:eastAsia="仿宋"/>
          <w:color w:val="000000" w:themeColor="text1"/>
          <w:lang w:bidi="ar"/>
          <w14:textFill>
            <w14:solidFill>
              <w14:schemeClr w14:val="tx1"/>
            </w14:solidFill>
          </w14:textFill>
        </w:rPr>
        <w:t>。</w:t>
      </w:r>
    </w:p>
    <w:p w14:paraId="746521F3">
      <w:pPr>
        <w:spacing w:line="360" w:lineRule="auto"/>
        <w:ind w:firstLine="480"/>
        <w:rPr>
          <w:color w:val="FF0000"/>
          <w:lang w:bidi="ar"/>
        </w:rPr>
      </w:pPr>
      <w:r>
        <w:rPr>
          <w:rFonts w:ascii="仿宋_GB2312"/>
          <w:szCs w:val="28"/>
        </w:rPr>
        <w:drawing>
          <wp:inline distT="0" distB="0" distL="0" distR="0">
            <wp:extent cx="4965700" cy="3270250"/>
            <wp:effectExtent l="19050" t="19050" r="2540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72050" cy="3274432"/>
                    </a:xfrm>
                    <a:prstGeom prst="rect">
                      <a:avLst/>
                    </a:prstGeom>
                    <a:noFill/>
                    <a:ln w="6350" cmpd="sng">
                      <a:solidFill>
                        <a:srgbClr val="000000"/>
                      </a:solidFill>
                      <a:miter lim="800000"/>
                      <a:headEnd/>
                      <a:tailEnd/>
                    </a:ln>
                    <a:effectLst/>
                  </pic:spPr>
                </pic:pic>
              </a:graphicData>
            </a:graphic>
          </wp:inline>
        </w:drawing>
      </w:r>
    </w:p>
    <w:p w14:paraId="6CF7F20E">
      <w:pPr>
        <w:tabs>
          <w:tab w:val="left" w:pos="445"/>
        </w:tabs>
        <w:spacing w:line="360" w:lineRule="auto"/>
        <w:ind w:firstLine="420"/>
        <w:jc w:val="center"/>
        <w:rPr>
          <w:b/>
          <w:bCs/>
          <w:sz w:val="21"/>
          <w:szCs w:val="21"/>
        </w:rPr>
      </w:pPr>
      <w:r>
        <w:rPr>
          <w:rFonts w:hint="eastAsia" w:ascii="微软雅黑" w:hAnsi="微软雅黑" w:eastAsia="微软雅黑" w:cs="微软雅黑"/>
          <w:b/>
          <w:bCs/>
          <w:sz w:val="21"/>
          <w:szCs w:val="21"/>
        </w:rPr>
        <w:t>机械制造及自动化专业</w:t>
      </w:r>
      <w:r>
        <w:rPr>
          <w:rFonts w:hint="eastAsia"/>
          <w:b/>
          <w:bCs/>
          <w:sz w:val="21"/>
          <w:szCs w:val="21"/>
        </w:rPr>
        <w:t>“一体双擎四翼”协同育人模式</w:t>
      </w:r>
    </w:p>
    <w:p w14:paraId="046E0882">
      <w:pPr>
        <w:spacing w:line="360" w:lineRule="auto"/>
        <w:ind w:firstLine="480"/>
        <w:rPr>
          <w:rFonts w:hint="eastAsia" w:ascii="仿宋" w:hAnsi="仿宋" w:eastAsia="仿宋"/>
          <w:b/>
          <w:bCs/>
          <w:color w:val="000000" w:themeColor="text1"/>
          <w:lang w:bidi="ar"/>
          <w14:textFill>
            <w14:solidFill>
              <w14:schemeClr w14:val="tx1"/>
            </w14:solidFill>
          </w14:textFill>
        </w:rPr>
      </w:pPr>
      <w:r>
        <w:rPr>
          <w:rFonts w:hint="eastAsia" w:ascii="仿宋" w:hAnsi="仿宋" w:eastAsia="仿宋" w:cs="微软雅黑"/>
          <w:color w:val="000000" w:themeColor="text1"/>
          <w:lang w:bidi="ar"/>
          <w14:textFill>
            <w14:solidFill>
              <w14:schemeClr w14:val="tx1"/>
            </w14:solidFill>
          </w14:textFill>
        </w:rPr>
        <w:t>机械制造及自动化</w:t>
      </w:r>
      <w:r>
        <w:rPr>
          <w:rFonts w:hint="eastAsia" w:ascii="仿宋" w:hAnsi="仿宋" w:eastAsia="仿宋"/>
          <w:color w:val="000000" w:themeColor="text1"/>
          <w:lang w:bidi="ar"/>
          <w14:textFill>
            <w14:solidFill>
              <w14:schemeClr w14:val="tx1"/>
            </w14:solidFill>
          </w14:textFill>
        </w:rPr>
        <w:t>专业在具体的专业建设模式与</w:t>
      </w:r>
      <w:r>
        <w:rPr>
          <w:rFonts w:hint="eastAsia" w:ascii="仿宋" w:hAnsi="仿宋" w:eastAsia="仿宋" w:cs="微软雅黑"/>
          <w:color w:val="000000" w:themeColor="text1"/>
          <w:lang w:bidi="ar"/>
          <w14:textFill>
            <w14:solidFill>
              <w14:schemeClr w14:val="tx1"/>
            </w14:solidFill>
          </w14:textFill>
        </w:rPr>
        <w:t>人才培养模式</w:t>
      </w:r>
      <w:r>
        <w:rPr>
          <w:rFonts w:hint="eastAsia" w:ascii="仿宋" w:hAnsi="仿宋" w:eastAsia="仿宋"/>
          <w:color w:val="000000" w:themeColor="text1"/>
          <w:lang w:bidi="ar"/>
          <w14:textFill>
            <w14:solidFill>
              <w14:schemeClr w14:val="tx1"/>
            </w14:solidFill>
          </w14:textFill>
        </w:rPr>
        <w:t>改革创新发展中，始终将企业的育人作用、企业参与专业人才培养过程的覆盖度、行业企业的技术（专业社会服务能力）需求与</w:t>
      </w:r>
      <w:r>
        <w:rPr>
          <w:rFonts w:hint="eastAsia" w:ascii="仿宋" w:hAnsi="仿宋" w:eastAsia="仿宋" w:cs="微软雅黑"/>
          <w:color w:val="000000" w:themeColor="text1"/>
          <w:lang w:bidi="ar"/>
          <w14:textFill>
            <w14:solidFill>
              <w14:schemeClr w14:val="tx1"/>
            </w14:solidFill>
          </w14:textFill>
        </w:rPr>
        <w:t>专业建设、人才培养</w:t>
      </w:r>
      <w:r>
        <w:rPr>
          <w:rFonts w:hint="eastAsia" w:ascii="仿宋" w:hAnsi="仿宋" w:eastAsia="仿宋"/>
          <w:color w:val="000000" w:themeColor="text1"/>
          <w:lang w:bidi="ar"/>
          <w14:textFill>
            <w14:solidFill>
              <w14:schemeClr w14:val="tx1"/>
            </w14:solidFill>
          </w14:textFill>
        </w:rPr>
        <w:t>有机融合做为核心任务进行深入探索和实践。</w:t>
      </w:r>
    </w:p>
    <w:p w14:paraId="51D5CD02">
      <w:pPr>
        <w:widowControl/>
        <w:spacing w:line="400" w:lineRule="exact"/>
        <w:ind w:firstLine="199" w:firstLineChars="83"/>
        <w:jc w:val="left"/>
        <w:rPr>
          <w:rFonts w:hint="eastAsia" w:ascii="宋体" w:hAnsi="宋体" w:eastAsia="宋体" w:cs="宋体"/>
          <w:color w:val="FF0000"/>
          <w:kern w:val="0"/>
          <w:szCs w:val="24"/>
          <w:lang w:bidi="ar"/>
        </w:rPr>
      </w:pPr>
    </w:p>
    <w:p w14:paraId="122695D4">
      <w:pPr>
        <w:widowControl/>
        <w:spacing w:line="400" w:lineRule="exact"/>
        <w:ind w:firstLine="480"/>
        <w:jc w:val="center"/>
        <w:rPr>
          <w:rFonts w:hint="eastAsia" w:ascii="宋体" w:hAnsi="宋体" w:eastAsia="宋体" w:cs="宋体"/>
          <w:color w:val="FF0000"/>
          <w:kern w:val="0"/>
          <w:szCs w:val="24"/>
          <w:lang w:bidi="ar"/>
        </w:rPr>
      </w:pPr>
    </w:p>
    <w:p w14:paraId="6D4EA028">
      <w:pPr>
        <w:widowControl/>
        <w:ind w:firstLine="0" w:firstLineChars="0"/>
        <w:jc w:val="left"/>
        <w:rPr>
          <w:rFonts w:hint="eastAsia" w:ascii="宋体" w:hAnsi="宋体" w:eastAsia="宋体" w:cs="宋体"/>
          <w:color w:val="FF0000"/>
          <w:kern w:val="0"/>
          <w:szCs w:val="24"/>
          <w:lang w:bidi="ar"/>
        </w:rPr>
      </w:pPr>
      <w:r>
        <w:rPr>
          <w:rFonts w:ascii="宋体" w:hAnsi="宋体" w:eastAsia="宋体" w:cs="宋体"/>
          <w:color w:val="FF0000"/>
          <w:kern w:val="0"/>
          <w:szCs w:val="24"/>
          <w:lang w:bidi="ar"/>
        </w:rPr>
        <w:br w:type="page"/>
      </w:r>
    </w:p>
    <w:p w14:paraId="7C631CEF">
      <w:pPr>
        <w:pStyle w:val="2"/>
      </w:pPr>
      <w:bookmarkStart w:id="22" w:name="_Toc6578"/>
      <w:r>
        <w:rPr>
          <w:rFonts w:hint="eastAsia"/>
        </w:rPr>
        <w:t>十、实施保障</w:t>
      </w:r>
      <w:bookmarkEnd w:id="22"/>
    </w:p>
    <w:p w14:paraId="0159E727">
      <w:pPr>
        <w:pStyle w:val="3"/>
        <w:rPr>
          <w:lang w:bidi="ar"/>
        </w:rPr>
      </w:pPr>
      <w:bookmarkStart w:id="23" w:name="_Toc27066"/>
      <w:r>
        <w:rPr>
          <w:rFonts w:hint="eastAsia"/>
          <w:lang w:bidi="ar"/>
        </w:rPr>
        <w:t>（一）师资队伍</w:t>
      </w:r>
      <w:bookmarkEnd w:id="23"/>
    </w:p>
    <w:p w14:paraId="71056D0D">
      <w:pPr>
        <w:ind w:firstLine="480"/>
        <w:jc w:val="center"/>
        <w:rPr>
          <w:rFonts w:hint="eastAsia" w:ascii="微软雅黑" w:hAnsi="微软雅黑" w:eastAsia="微软雅黑"/>
        </w:rPr>
      </w:pPr>
      <w:bookmarkStart w:id="24" w:name="_Toc105346510"/>
      <w:r>
        <w:rPr>
          <w:rFonts w:hint="eastAsia" w:ascii="微软雅黑" w:hAnsi="微软雅黑" w:eastAsia="微软雅黑" w:cs="微软雅黑"/>
        </w:rPr>
        <w:t>表</w:t>
      </w:r>
      <w:r>
        <w:rPr>
          <w:rFonts w:hint="eastAsia" w:ascii="微软雅黑" w:hAnsi="微软雅黑" w:eastAsia="微软雅黑"/>
        </w:rPr>
        <w:t xml:space="preserve">8  </w:t>
      </w:r>
      <w:r>
        <w:rPr>
          <w:rFonts w:hint="eastAsia" w:ascii="微软雅黑" w:hAnsi="微软雅黑" w:eastAsia="微软雅黑" w:cs="微软雅黑"/>
        </w:rPr>
        <w:t>师资队伍情况表</w:t>
      </w:r>
      <w:bookmarkEnd w:id="24"/>
    </w:p>
    <w:tbl>
      <w:tblPr>
        <w:tblStyle w:val="11"/>
        <w:tblW w:w="891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032"/>
      </w:tblGrid>
      <w:tr w14:paraId="3D997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78357A2A">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369C9EF6">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  名</w:t>
            </w:r>
          </w:p>
        </w:tc>
        <w:tc>
          <w:tcPr>
            <w:tcW w:w="6032" w:type="dxa"/>
            <w:tcBorders>
              <w:tl2br w:val="nil"/>
              <w:tr2bl w:val="nil"/>
            </w:tcBorders>
            <w:vAlign w:val="center"/>
          </w:tcPr>
          <w:p w14:paraId="318B0707">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教师职业能力情况</w:t>
            </w:r>
          </w:p>
        </w:tc>
      </w:tr>
      <w:tr w14:paraId="7756BE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025CECDA">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41F71859">
            <w:pPr>
              <w:ind w:firstLine="0" w:firstLineChars="0"/>
              <w:jc w:val="center"/>
              <w:rPr>
                <w:rFonts w:hint="eastAsia" w:ascii="仿宋" w:hAnsi="仿宋" w:eastAsia="仿宋"/>
                <w:sz w:val="18"/>
                <w:szCs w:val="18"/>
              </w:rPr>
            </w:pPr>
            <w:r>
              <w:rPr>
                <w:rFonts w:hint="eastAsia" w:ascii="仿宋" w:hAnsi="仿宋" w:eastAsia="仿宋"/>
                <w:sz w:val="18"/>
                <w:szCs w:val="18"/>
              </w:rPr>
              <w:t>狄春红</w:t>
            </w:r>
          </w:p>
        </w:tc>
        <w:tc>
          <w:tcPr>
            <w:tcW w:w="6032" w:type="dxa"/>
            <w:tcBorders>
              <w:tl2br w:val="nil"/>
              <w:tr2bl w:val="nil"/>
            </w:tcBorders>
            <w:vAlign w:val="center"/>
          </w:tcPr>
          <w:p w14:paraId="3F6DEE2B">
            <w:pPr>
              <w:ind w:firstLine="0" w:firstLineChars="0"/>
              <w:jc w:val="left"/>
              <w:rPr>
                <w:rFonts w:hint="eastAsia" w:ascii="仿宋" w:hAnsi="仿宋" w:eastAsia="仿宋"/>
                <w:b/>
                <w:bCs/>
                <w:sz w:val="21"/>
                <w:szCs w:val="21"/>
              </w:rPr>
            </w:pPr>
            <w:r>
              <w:rPr>
                <w:rFonts w:hint="eastAsia" w:ascii="仿宋" w:hAnsi="仿宋" w:eastAsia="仿宋"/>
                <w:sz w:val="18"/>
                <w:szCs w:val="18"/>
              </w:rPr>
              <w:t>西安交通</w:t>
            </w:r>
            <w:r>
              <w:rPr>
                <w:rFonts w:ascii="仿宋" w:hAnsi="仿宋" w:eastAsia="仿宋"/>
                <w:sz w:val="18"/>
                <w:szCs w:val="18"/>
              </w:rPr>
              <w:t>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教授</w:t>
            </w:r>
          </w:p>
        </w:tc>
      </w:tr>
      <w:tr w14:paraId="668C0C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22AEC4B4">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25BCFC97">
            <w:pPr>
              <w:ind w:firstLine="0" w:firstLineChars="0"/>
              <w:jc w:val="center"/>
              <w:rPr>
                <w:rFonts w:hint="eastAsia"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刘洋</w:t>
            </w:r>
          </w:p>
        </w:tc>
        <w:tc>
          <w:tcPr>
            <w:tcW w:w="6032" w:type="dxa"/>
            <w:tcBorders>
              <w:tl2br w:val="nil"/>
              <w:tr2bl w:val="nil"/>
            </w:tcBorders>
            <w:vAlign w:val="center"/>
          </w:tcPr>
          <w:p w14:paraId="5E330678">
            <w:pPr>
              <w:ind w:firstLine="0" w:firstLineChars="0"/>
              <w:jc w:val="left"/>
              <w:rPr>
                <w:rFonts w:hint="eastAsia"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阜新矿业学院</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高级工程师</w:t>
            </w:r>
          </w:p>
        </w:tc>
      </w:tr>
      <w:tr w14:paraId="714D17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25D0FAF6">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5D387C78">
            <w:pPr>
              <w:ind w:firstLine="0" w:firstLineChars="0"/>
              <w:jc w:val="center"/>
              <w:rPr>
                <w:rFonts w:hint="eastAsia"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王丹</w:t>
            </w:r>
          </w:p>
        </w:tc>
        <w:tc>
          <w:tcPr>
            <w:tcW w:w="6032" w:type="dxa"/>
            <w:tcBorders>
              <w:tl2br w:val="nil"/>
              <w:tr2bl w:val="nil"/>
            </w:tcBorders>
            <w:vAlign w:val="center"/>
          </w:tcPr>
          <w:p w14:paraId="5B0BDDE9">
            <w:pPr>
              <w:ind w:firstLine="0" w:firstLineChars="0"/>
              <w:jc w:val="left"/>
              <w:rPr>
                <w:rFonts w:hint="eastAsia" w:ascii="仿宋" w:hAnsi="仿宋" w:eastAsia="仿宋"/>
                <w:color w:val="000000" w:themeColor="text1"/>
                <w:sz w:val="18"/>
                <w:szCs w:val="18"/>
                <w14:textFill>
                  <w14:solidFill>
                    <w14:schemeClr w14:val="tx1"/>
                  </w14:solidFill>
                </w14:textFill>
              </w:rPr>
            </w:pPr>
            <w:r>
              <w:rPr>
                <w:rFonts w:ascii="仿宋" w:hAnsi="仿宋" w:eastAsia="仿宋"/>
                <w:color w:val="000000" w:themeColor="text1"/>
                <w:sz w:val="18"/>
                <w:szCs w:val="18"/>
                <w14:textFill>
                  <w14:solidFill>
                    <w14:schemeClr w14:val="tx1"/>
                  </w14:solidFill>
                </w14:textFill>
              </w:rPr>
              <w:t>东北工学院/</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副教授</w:t>
            </w:r>
          </w:p>
        </w:tc>
      </w:tr>
      <w:tr w14:paraId="00A89B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40771CF1">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349E26EA">
            <w:pPr>
              <w:ind w:firstLine="0" w:firstLineChars="0"/>
              <w:jc w:val="center"/>
              <w:rPr>
                <w:rFonts w:hint="eastAsia" w:ascii="仿宋" w:hAnsi="仿宋" w:eastAsia="仿宋"/>
                <w:sz w:val="18"/>
                <w:szCs w:val="18"/>
              </w:rPr>
            </w:pPr>
            <w:r>
              <w:rPr>
                <w:rFonts w:hint="eastAsia" w:ascii="仿宋" w:hAnsi="仿宋" w:eastAsia="仿宋"/>
                <w:sz w:val="18"/>
                <w:szCs w:val="18"/>
              </w:rPr>
              <w:t>范兴文</w:t>
            </w:r>
          </w:p>
        </w:tc>
        <w:tc>
          <w:tcPr>
            <w:tcW w:w="6032" w:type="dxa"/>
            <w:tcBorders>
              <w:tl2br w:val="nil"/>
              <w:tr2bl w:val="nil"/>
            </w:tcBorders>
            <w:vAlign w:val="center"/>
          </w:tcPr>
          <w:p w14:paraId="32479EEC">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副教授</w:t>
            </w:r>
          </w:p>
        </w:tc>
      </w:tr>
      <w:tr w14:paraId="28533C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5E3384BD">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79782AC3">
            <w:pPr>
              <w:ind w:firstLine="0" w:firstLineChars="0"/>
              <w:jc w:val="center"/>
              <w:rPr>
                <w:rFonts w:hint="eastAsia" w:ascii="仿宋" w:hAnsi="仿宋" w:eastAsia="仿宋"/>
                <w:sz w:val="18"/>
                <w:szCs w:val="18"/>
              </w:rPr>
            </w:pPr>
            <w:r>
              <w:rPr>
                <w:rFonts w:hint="eastAsia" w:ascii="仿宋" w:hAnsi="仿宋" w:eastAsia="仿宋"/>
                <w:sz w:val="18"/>
                <w:szCs w:val="18"/>
              </w:rPr>
              <w:t>曹荣哲</w:t>
            </w:r>
          </w:p>
        </w:tc>
        <w:tc>
          <w:tcPr>
            <w:tcW w:w="6032" w:type="dxa"/>
            <w:tcBorders>
              <w:tl2br w:val="nil"/>
              <w:tr2bl w:val="nil"/>
            </w:tcBorders>
            <w:vAlign w:val="center"/>
          </w:tcPr>
          <w:p w14:paraId="120D6E75">
            <w:pPr>
              <w:ind w:firstLine="0" w:firstLineChars="0"/>
              <w:jc w:val="left"/>
              <w:rPr>
                <w:rFonts w:hint="eastAsia" w:ascii="仿宋" w:hAnsi="仿宋" w:eastAsia="仿宋"/>
                <w:sz w:val="18"/>
                <w:szCs w:val="18"/>
              </w:rPr>
            </w:pPr>
            <w:r>
              <w:rPr>
                <w:rFonts w:ascii="仿宋" w:hAnsi="仿宋" w:eastAsia="仿宋"/>
                <w:sz w:val="18"/>
                <w:szCs w:val="18"/>
              </w:rPr>
              <w:t>东北大学/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副教授</w:t>
            </w:r>
          </w:p>
        </w:tc>
      </w:tr>
      <w:tr w14:paraId="7E72DA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31C9F6EF">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2C12FC87">
            <w:pPr>
              <w:ind w:firstLine="0" w:firstLineChars="0"/>
              <w:jc w:val="center"/>
              <w:rPr>
                <w:rFonts w:hint="eastAsia" w:ascii="仿宋" w:hAnsi="仿宋" w:eastAsia="仿宋"/>
                <w:sz w:val="18"/>
                <w:szCs w:val="18"/>
              </w:rPr>
            </w:pPr>
            <w:r>
              <w:rPr>
                <w:rFonts w:hint="eastAsia" w:ascii="仿宋" w:hAnsi="仿宋" w:eastAsia="仿宋"/>
                <w:sz w:val="18"/>
                <w:szCs w:val="18"/>
              </w:rPr>
              <w:t>许凌志</w:t>
            </w:r>
          </w:p>
        </w:tc>
        <w:tc>
          <w:tcPr>
            <w:tcW w:w="6032" w:type="dxa"/>
            <w:tcBorders>
              <w:tl2br w:val="nil"/>
              <w:tr2bl w:val="nil"/>
            </w:tcBorders>
            <w:vAlign w:val="center"/>
          </w:tcPr>
          <w:p w14:paraId="6F6E8861">
            <w:pPr>
              <w:ind w:firstLine="0" w:firstLineChars="0"/>
              <w:jc w:val="left"/>
              <w:rPr>
                <w:rFonts w:hint="eastAsia" w:ascii="仿宋" w:hAnsi="仿宋" w:eastAsia="仿宋"/>
                <w:sz w:val="18"/>
                <w:szCs w:val="18"/>
              </w:rPr>
            </w:pPr>
            <w:r>
              <w:rPr>
                <w:rFonts w:ascii="仿宋" w:hAnsi="仿宋" w:eastAsia="仿宋"/>
                <w:sz w:val="18"/>
                <w:szCs w:val="18"/>
              </w:rPr>
              <w:t>鞍山师范学院/</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副教授</w:t>
            </w:r>
          </w:p>
        </w:tc>
      </w:tr>
      <w:tr w14:paraId="10BFBF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53A3CA61">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4D97D2CA">
            <w:pPr>
              <w:ind w:firstLine="0" w:firstLineChars="0"/>
              <w:jc w:val="center"/>
              <w:rPr>
                <w:rFonts w:hint="eastAsia" w:ascii="仿宋" w:hAnsi="仿宋" w:eastAsia="仿宋"/>
                <w:sz w:val="18"/>
                <w:szCs w:val="18"/>
              </w:rPr>
            </w:pPr>
            <w:r>
              <w:rPr>
                <w:rFonts w:hint="eastAsia" w:ascii="仿宋" w:hAnsi="仿宋" w:eastAsia="仿宋"/>
                <w:sz w:val="18"/>
                <w:szCs w:val="18"/>
              </w:rPr>
              <w:t>周双喜</w:t>
            </w:r>
          </w:p>
        </w:tc>
        <w:tc>
          <w:tcPr>
            <w:tcW w:w="6032" w:type="dxa"/>
            <w:tcBorders>
              <w:tl2br w:val="nil"/>
              <w:tr2bl w:val="nil"/>
            </w:tcBorders>
            <w:vAlign w:val="center"/>
          </w:tcPr>
          <w:p w14:paraId="547E6A45">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1640DA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689D4BEA">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75764B0A">
            <w:pPr>
              <w:ind w:firstLine="0" w:firstLineChars="0"/>
              <w:jc w:val="center"/>
              <w:rPr>
                <w:rFonts w:hint="eastAsia" w:ascii="仿宋" w:hAnsi="仿宋" w:eastAsia="仿宋"/>
                <w:sz w:val="18"/>
                <w:szCs w:val="18"/>
              </w:rPr>
            </w:pPr>
            <w:r>
              <w:rPr>
                <w:rFonts w:hint="eastAsia" w:ascii="仿宋" w:hAnsi="仿宋" w:eastAsia="仿宋"/>
                <w:sz w:val="18"/>
                <w:szCs w:val="18"/>
              </w:rPr>
              <w:t>周玉芳</w:t>
            </w:r>
          </w:p>
        </w:tc>
        <w:tc>
          <w:tcPr>
            <w:tcW w:w="6032" w:type="dxa"/>
            <w:tcBorders>
              <w:tl2br w:val="nil"/>
              <w:tr2bl w:val="nil"/>
            </w:tcBorders>
            <w:vAlign w:val="center"/>
          </w:tcPr>
          <w:p w14:paraId="5629A236">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47F9F0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047791D6">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7A226939">
            <w:pPr>
              <w:ind w:firstLine="0" w:firstLineChars="0"/>
              <w:jc w:val="center"/>
              <w:rPr>
                <w:rFonts w:hint="eastAsia" w:ascii="仿宋" w:hAnsi="仿宋" w:eastAsia="仿宋"/>
                <w:sz w:val="18"/>
                <w:szCs w:val="18"/>
              </w:rPr>
            </w:pPr>
            <w:r>
              <w:rPr>
                <w:rFonts w:hint="eastAsia" w:ascii="仿宋" w:hAnsi="仿宋" w:eastAsia="仿宋"/>
                <w:sz w:val="18"/>
                <w:szCs w:val="18"/>
              </w:rPr>
              <w:t>周宇</w:t>
            </w:r>
          </w:p>
        </w:tc>
        <w:tc>
          <w:tcPr>
            <w:tcW w:w="6032" w:type="dxa"/>
            <w:tcBorders>
              <w:tl2br w:val="nil"/>
              <w:tr2bl w:val="nil"/>
            </w:tcBorders>
            <w:vAlign w:val="center"/>
          </w:tcPr>
          <w:p w14:paraId="152BAF8A">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4B0487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684E84F1">
            <w:pPr>
              <w:ind w:firstLine="0" w:firstLineChars="0"/>
              <w:jc w:val="center"/>
              <w:rPr>
                <w:rFonts w:hint="eastAsia" w:ascii="仿宋" w:hAnsi="仿宋" w:eastAsia="仿宋"/>
                <w:sz w:val="18"/>
                <w:szCs w:val="18"/>
              </w:rPr>
            </w:pPr>
            <w:bookmarkStart w:id="43" w:name="_GoBack" w:colFirst="0" w:colLast="1"/>
            <w:r>
              <w:rPr>
                <w:rFonts w:hint="eastAsia" w:ascii="仿宋" w:hAnsi="仿宋" w:eastAsia="仿宋"/>
                <w:sz w:val="18"/>
                <w:szCs w:val="18"/>
              </w:rPr>
              <w:t>校内专任</w:t>
            </w:r>
          </w:p>
        </w:tc>
        <w:tc>
          <w:tcPr>
            <w:tcW w:w="1417" w:type="dxa"/>
            <w:tcBorders>
              <w:tl2br w:val="nil"/>
              <w:tr2bl w:val="nil"/>
            </w:tcBorders>
            <w:vAlign w:val="center"/>
          </w:tcPr>
          <w:p w14:paraId="274EF19C">
            <w:pPr>
              <w:ind w:firstLine="0" w:firstLineChars="0"/>
              <w:jc w:val="center"/>
              <w:rPr>
                <w:rFonts w:hint="eastAsia" w:ascii="仿宋" w:hAnsi="仿宋" w:eastAsia="仿宋"/>
                <w:sz w:val="18"/>
                <w:szCs w:val="18"/>
              </w:rPr>
            </w:pPr>
            <w:r>
              <w:rPr>
                <w:rFonts w:hint="eastAsia" w:ascii="仿宋" w:hAnsi="仿宋" w:eastAsia="仿宋"/>
                <w:sz w:val="18"/>
                <w:szCs w:val="18"/>
              </w:rPr>
              <w:t>裴学文</w:t>
            </w:r>
          </w:p>
        </w:tc>
        <w:tc>
          <w:tcPr>
            <w:tcW w:w="6032" w:type="dxa"/>
            <w:tcBorders>
              <w:tl2br w:val="nil"/>
              <w:tr2bl w:val="nil"/>
            </w:tcBorders>
            <w:vAlign w:val="center"/>
          </w:tcPr>
          <w:p w14:paraId="1A97C245">
            <w:pPr>
              <w:ind w:firstLine="0" w:firstLineChars="0"/>
              <w:jc w:val="left"/>
              <w:rPr>
                <w:rFonts w:hint="eastAsia" w:ascii="仿宋" w:hAnsi="仿宋" w:eastAsia="仿宋"/>
                <w:sz w:val="18"/>
                <w:szCs w:val="18"/>
              </w:rPr>
            </w:pPr>
            <w:r>
              <w:rPr>
                <w:rFonts w:ascii="仿宋" w:hAnsi="仿宋" w:eastAsia="仿宋"/>
                <w:sz w:val="18"/>
                <w:szCs w:val="18"/>
              </w:rPr>
              <w:t>内蒙古大学</w:t>
            </w:r>
            <w:r>
              <w:rPr>
                <w:rFonts w:hint="eastAsia" w:ascii="仿宋" w:hAnsi="仿宋" w:eastAsia="仿宋"/>
                <w:sz w:val="18"/>
                <w:szCs w:val="18"/>
              </w:rPr>
              <w:t>大学</w:t>
            </w:r>
            <w:r>
              <w:rPr>
                <w:rFonts w:ascii="仿宋" w:hAnsi="仿宋" w:eastAsia="仿宋"/>
                <w:sz w:val="18"/>
                <w:szCs w:val="18"/>
              </w:rPr>
              <w:t>/</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哲学硕士</w:t>
            </w:r>
            <w:r>
              <w:rPr>
                <w:rFonts w:ascii="仿宋" w:hAnsi="仿宋" w:eastAsia="仿宋"/>
                <w:sz w:val="18"/>
                <w:szCs w:val="18"/>
              </w:rPr>
              <w:t>/</w:t>
            </w:r>
            <w:r>
              <w:rPr>
                <w:rFonts w:hint="eastAsia" w:ascii="仿宋" w:hAnsi="仿宋" w:eastAsia="仿宋"/>
                <w:sz w:val="18"/>
                <w:szCs w:val="18"/>
              </w:rPr>
              <w:t>讲师</w:t>
            </w:r>
          </w:p>
        </w:tc>
      </w:tr>
      <w:tr w14:paraId="2C7F9A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651CD869">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1EA721EB">
            <w:pPr>
              <w:ind w:firstLine="0" w:firstLineChars="0"/>
              <w:jc w:val="center"/>
              <w:rPr>
                <w:rFonts w:hint="eastAsia" w:ascii="仿宋" w:hAnsi="仿宋" w:eastAsia="仿宋"/>
                <w:sz w:val="18"/>
                <w:szCs w:val="18"/>
              </w:rPr>
            </w:pPr>
            <w:r>
              <w:rPr>
                <w:rFonts w:hint="eastAsia" w:ascii="仿宋" w:hAnsi="仿宋" w:eastAsia="仿宋"/>
                <w:sz w:val="18"/>
                <w:szCs w:val="18"/>
              </w:rPr>
              <w:t>李泽</w:t>
            </w:r>
          </w:p>
        </w:tc>
        <w:tc>
          <w:tcPr>
            <w:tcW w:w="6032" w:type="dxa"/>
            <w:tcBorders>
              <w:tl2br w:val="nil"/>
              <w:tr2bl w:val="nil"/>
            </w:tcBorders>
            <w:vAlign w:val="center"/>
          </w:tcPr>
          <w:p w14:paraId="0CCCEBD2">
            <w:pPr>
              <w:ind w:firstLine="0" w:firstLineChars="0"/>
              <w:jc w:val="left"/>
              <w:rPr>
                <w:rFonts w:hint="eastAsia" w:ascii="仿宋" w:hAnsi="仿宋" w:eastAsia="仿宋"/>
                <w:sz w:val="18"/>
                <w:szCs w:val="18"/>
              </w:rPr>
            </w:pPr>
            <w:r>
              <w:rPr>
                <w:rFonts w:ascii="仿宋" w:hAnsi="仿宋" w:eastAsia="仿宋"/>
                <w:sz w:val="18"/>
                <w:szCs w:val="18"/>
              </w:rPr>
              <w:t>东北大学/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中级实验师</w:t>
            </w:r>
          </w:p>
        </w:tc>
      </w:tr>
      <w:tr w14:paraId="609AD0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shd w:val="clear" w:color="auto" w:fill="auto"/>
            <w:vAlign w:val="center"/>
          </w:tcPr>
          <w:p w14:paraId="70DE337F">
            <w:pPr>
              <w:ind w:firstLine="0" w:firstLineChars="0"/>
              <w:jc w:val="center"/>
              <w:rPr>
                <w:rFonts w:hint="eastAsia" w:ascii="仿宋" w:hAnsi="仿宋" w:eastAsia="仿宋"/>
                <w:sz w:val="18"/>
                <w:szCs w:val="18"/>
                <w:lang w:val="en-US" w:eastAsia="zh-CN"/>
              </w:rPr>
            </w:pPr>
            <w:r>
              <w:rPr>
                <w:rFonts w:hint="eastAsia" w:ascii="仿宋" w:hAnsi="仿宋" w:eastAsia="仿宋"/>
                <w:sz w:val="18"/>
                <w:szCs w:val="18"/>
              </w:rPr>
              <w:t>校内专任</w:t>
            </w:r>
          </w:p>
        </w:tc>
        <w:tc>
          <w:tcPr>
            <w:tcW w:w="1417" w:type="dxa"/>
            <w:tcBorders>
              <w:tl2br w:val="nil"/>
              <w:tr2bl w:val="nil"/>
            </w:tcBorders>
            <w:shd w:val="clear" w:color="auto" w:fill="auto"/>
            <w:vAlign w:val="center"/>
          </w:tcPr>
          <w:p w14:paraId="69892164">
            <w:pPr>
              <w:ind w:firstLine="0" w:firstLineChars="0"/>
              <w:jc w:val="center"/>
              <w:rPr>
                <w:rFonts w:hint="eastAsia" w:ascii="仿宋" w:hAnsi="仿宋" w:eastAsia="仿宋"/>
                <w:sz w:val="18"/>
                <w:szCs w:val="18"/>
                <w:lang w:val="en-US" w:eastAsia="zh-CN"/>
              </w:rPr>
            </w:pPr>
            <w:r>
              <w:rPr>
                <w:rFonts w:hint="eastAsia" w:ascii="仿宋" w:hAnsi="仿宋" w:eastAsia="仿宋"/>
                <w:sz w:val="18"/>
                <w:szCs w:val="18"/>
              </w:rPr>
              <w:t>刘兆群</w:t>
            </w:r>
          </w:p>
        </w:tc>
        <w:tc>
          <w:tcPr>
            <w:tcW w:w="6032" w:type="dxa"/>
            <w:tcBorders>
              <w:tl2br w:val="nil"/>
              <w:tr2bl w:val="nil"/>
            </w:tcBorders>
            <w:shd w:val="clear" w:color="auto" w:fill="auto"/>
            <w:vAlign w:val="center"/>
          </w:tcPr>
          <w:p w14:paraId="0519B559">
            <w:pPr>
              <w:ind w:firstLine="0" w:firstLineChars="0"/>
              <w:jc w:val="left"/>
              <w:rPr>
                <w:rFonts w:hint="eastAsia" w:ascii="仿宋" w:hAnsi="仿宋" w:eastAsia="仿宋"/>
                <w:sz w:val="18"/>
                <w:szCs w:val="18"/>
                <w:lang w:val="en-US" w:eastAsia="zh-CN"/>
              </w:rPr>
            </w:pPr>
            <w:r>
              <w:rPr>
                <w:rFonts w:ascii="仿宋" w:hAnsi="仿宋" w:eastAsia="仿宋"/>
                <w:sz w:val="18"/>
                <w:szCs w:val="18"/>
              </w:rPr>
              <w:t>沈阳化工大学/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讲师</w:t>
            </w:r>
          </w:p>
        </w:tc>
      </w:tr>
      <w:tr w14:paraId="1AF478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07A66EFF">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6204B6A0">
            <w:pPr>
              <w:ind w:firstLine="0" w:firstLineChars="0"/>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魏赫</w:t>
            </w:r>
          </w:p>
        </w:tc>
        <w:tc>
          <w:tcPr>
            <w:tcW w:w="6032" w:type="dxa"/>
            <w:tcBorders>
              <w:tl2br w:val="nil"/>
              <w:tr2bl w:val="nil"/>
            </w:tcBorders>
            <w:vAlign w:val="center"/>
          </w:tcPr>
          <w:p w14:paraId="4E08152F">
            <w:pPr>
              <w:ind w:firstLine="0" w:firstLineChars="0"/>
              <w:jc w:val="left"/>
              <w:rPr>
                <w:rFonts w:hint="default" w:ascii="仿宋" w:hAnsi="仿宋" w:eastAsia="仿宋"/>
                <w:sz w:val="18"/>
                <w:szCs w:val="18"/>
                <w:lang w:val="en-US" w:eastAsia="zh-CN"/>
              </w:rPr>
            </w:pPr>
            <w:r>
              <w:rPr>
                <w:rFonts w:hint="eastAsia" w:ascii="仿宋" w:hAnsi="仿宋" w:eastAsia="仿宋"/>
                <w:sz w:val="18"/>
                <w:szCs w:val="18"/>
                <w:lang w:val="en-US" w:eastAsia="zh-CN"/>
              </w:rPr>
              <w:t>新疆大学/硕士/工学硕士/讲师</w:t>
            </w:r>
          </w:p>
        </w:tc>
      </w:tr>
      <w:tr w14:paraId="177B5D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6EDC1EEB">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0D9AFCFC">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val="en-US" w:eastAsia="zh-CN"/>
              </w:rPr>
              <w:t>张爽</w:t>
            </w:r>
          </w:p>
        </w:tc>
        <w:tc>
          <w:tcPr>
            <w:tcW w:w="6032" w:type="dxa"/>
            <w:tcBorders>
              <w:tl2br w:val="nil"/>
              <w:tr2bl w:val="nil"/>
            </w:tcBorders>
            <w:vAlign w:val="center"/>
          </w:tcPr>
          <w:p w14:paraId="0DE7FA56">
            <w:pPr>
              <w:ind w:firstLine="0" w:firstLineChars="0"/>
              <w:jc w:val="left"/>
              <w:rPr>
                <w:rFonts w:hint="default" w:ascii="仿宋" w:hAnsi="仿宋" w:eastAsia="仿宋"/>
                <w:sz w:val="18"/>
                <w:szCs w:val="18"/>
                <w:lang w:val="en-US" w:eastAsia="zh-CN"/>
              </w:rPr>
            </w:pPr>
            <w:r>
              <w:rPr>
                <w:rFonts w:hint="eastAsia" w:ascii="仿宋" w:hAnsi="仿宋" w:eastAsia="仿宋"/>
                <w:sz w:val="18"/>
                <w:szCs w:val="18"/>
                <w:lang w:val="en-US" w:eastAsia="zh-CN"/>
              </w:rPr>
              <w:t>西北农林科技大学/学士/工学学士/助教</w:t>
            </w:r>
          </w:p>
        </w:tc>
      </w:tr>
      <w:bookmarkEnd w:id="43"/>
    </w:tbl>
    <w:p w14:paraId="4EA35EC6">
      <w:pPr>
        <w:pStyle w:val="3"/>
        <w:spacing w:line="360" w:lineRule="auto"/>
        <w:rPr>
          <w:lang w:bidi="ar"/>
        </w:rPr>
      </w:pPr>
      <w:bookmarkStart w:id="25" w:name="_Toc12632"/>
      <w:r>
        <w:rPr>
          <w:rFonts w:hint="eastAsia"/>
          <w:lang w:bidi="ar"/>
        </w:rPr>
        <w:t>（二）教学设施-</w:t>
      </w:r>
      <w:bookmarkEnd w:id="25"/>
      <w:r>
        <w:rPr>
          <w:lang w:bidi="ar"/>
        </w:rPr>
        <w:t xml:space="preserve"> </w:t>
      </w:r>
    </w:p>
    <w:p w14:paraId="6C77A5D9">
      <w:pPr>
        <w:spacing w:line="360" w:lineRule="auto"/>
        <w:ind w:firstLine="480"/>
        <w:rPr>
          <w:rFonts w:hint="eastAsia" w:ascii="宋体" w:hAnsi="宋体" w:eastAsia="宋体" w:cs="宋体"/>
          <w:b/>
          <w:bCs/>
          <w:szCs w:val="21"/>
        </w:rPr>
      </w:pPr>
      <w:r>
        <w:rPr>
          <w:rFonts w:hint="eastAsia"/>
        </w:rPr>
        <w:t>1</w:t>
      </w:r>
      <w:r>
        <w:t>、校</w:t>
      </w:r>
      <w:r>
        <w:rPr>
          <w:rFonts w:hint="eastAsia"/>
        </w:rPr>
        <w:t>内</w:t>
      </w:r>
      <w:r>
        <w:t>实践教学条件情况</w:t>
      </w:r>
      <w:r>
        <w:rPr>
          <w:rFonts w:hint="eastAsia"/>
        </w:rPr>
        <w:t>表</w:t>
      </w:r>
    </w:p>
    <w:p w14:paraId="45226074">
      <w:pPr>
        <w:ind w:firstLine="480"/>
        <w:jc w:val="center"/>
        <w:rPr>
          <w:rFonts w:hint="eastAsia" w:ascii="微软雅黑" w:hAnsi="微软雅黑" w:eastAsia="微软雅黑"/>
        </w:rPr>
      </w:pPr>
      <w:bookmarkStart w:id="26" w:name="_Toc105346512"/>
      <w:r>
        <w:rPr>
          <w:rFonts w:hint="eastAsia" w:ascii="微软雅黑" w:hAnsi="微软雅黑" w:eastAsia="微软雅黑" w:cs="微软雅黑"/>
        </w:rPr>
        <w:t>表</w:t>
      </w:r>
      <w:r>
        <w:rPr>
          <w:rFonts w:hint="eastAsia" w:ascii="微软雅黑" w:hAnsi="微软雅黑" w:eastAsia="微软雅黑"/>
        </w:rPr>
        <w:t xml:space="preserve">9   </w:t>
      </w:r>
      <w:r>
        <w:rPr>
          <w:rFonts w:hint="eastAsia" w:ascii="微软雅黑" w:hAnsi="微软雅黑" w:eastAsia="微软雅黑" w:cs="微软雅黑"/>
        </w:rPr>
        <w:t>校内实践教学场所情况表</w:t>
      </w:r>
      <w:bookmarkEnd w:id="26"/>
    </w:p>
    <w:tbl>
      <w:tblPr>
        <w:tblStyle w:val="11"/>
        <w:tblW w:w="89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063"/>
      </w:tblGrid>
      <w:tr w14:paraId="43A56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52DB2E43">
            <w:pPr>
              <w:ind w:firstLine="0" w:firstLineChars="0"/>
              <w:jc w:val="center"/>
              <w:rPr>
                <w:rFonts w:hint="eastAsia"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3D8A9E4D">
            <w:pPr>
              <w:ind w:firstLine="0" w:firstLineChars="0"/>
              <w:jc w:val="center"/>
              <w:rPr>
                <w:rFonts w:hint="eastAsia"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09E7C146">
            <w:pPr>
              <w:ind w:firstLine="0" w:firstLineChars="0"/>
              <w:jc w:val="center"/>
              <w:rPr>
                <w:rFonts w:hint="eastAsia"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063" w:type="dxa"/>
            <w:tcBorders>
              <w:tl2br w:val="nil"/>
              <w:tr2bl w:val="nil"/>
            </w:tcBorders>
            <w:vAlign w:val="center"/>
          </w:tcPr>
          <w:p w14:paraId="1AEE50FB">
            <w:pPr>
              <w:ind w:firstLine="0" w:firstLineChars="0"/>
              <w:jc w:val="center"/>
              <w:rPr>
                <w:rFonts w:hint="eastAsia"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值（万元）</w:t>
            </w:r>
          </w:p>
        </w:tc>
      </w:tr>
      <w:tr w14:paraId="7C3FE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BD2F58C">
            <w:pPr>
              <w:ind w:firstLine="0" w:firstLineChars="0"/>
              <w:jc w:val="center"/>
              <w:rPr>
                <w:rFonts w:hint="eastAsia" w:ascii="仿宋" w:hAnsi="仿宋" w:eastAsia="仿宋"/>
                <w:sz w:val="18"/>
                <w:szCs w:val="18"/>
              </w:rPr>
            </w:pPr>
            <w:r>
              <w:rPr>
                <w:rFonts w:hint="eastAsia" w:ascii="仿宋" w:hAnsi="仿宋" w:eastAsia="仿宋"/>
                <w:sz w:val="18"/>
                <w:szCs w:val="18"/>
              </w:rPr>
              <w:t>1</w:t>
            </w:r>
          </w:p>
        </w:tc>
        <w:tc>
          <w:tcPr>
            <w:tcW w:w="2143" w:type="dxa"/>
            <w:tcBorders>
              <w:tl2br w:val="nil"/>
              <w:tr2bl w:val="nil"/>
            </w:tcBorders>
            <w:vAlign w:val="center"/>
          </w:tcPr>
          <w:p w14:paraId="2722D972">
            <w:pPr>
              <w:ind w:firstLine="0" w:firstLineChars="0"/>
              <w:jc w:val="center"/>
              <w:rPr>
                <w:rFonts w:hint="eastAsia" w:ascii="仿宋" w:hAnsi="仿宋" w:eastAsia="仿宋"/>
                <w:sz w:val="18"/>
                <w:szCs w:val="18"/>
              </w:rPr>
            </w:pPr>
            <w:r>
              <w:rPr>
                <w:rFonts w:hint="eastAsia" w:ascii="仿宋" w:hAnsi="仿宋" w:eastAsia="仿宋"/>
                <w:sz w:val="18"/>
                <w:szCs w:val="18"/>
              </w:rPr>
              <w:t>机械加工中心</w:t>
            </w:r>
          </w:p>
        </w:tc>
        <w:tc>
          <w:tcPr>
            <w:tcW w:w="4820" w:type="dxa"/>
            <w:tcBorders>
              <w:tl2br w:val="nil"/>
              <w:tr2bl w:val="nil"/>
            </w:tcBorders>
            <w:vAlign w:val="center"/>
          </w:tcPr>
          <w:p w14:paraId="7EFCBF3B">
            <w:pPr>
              <w:ind w:firstLine="0" w:firstLineChars="0"/>
              <w:jc w:val="left"/>
              <w:rPr>
                <w:rFonts w:hint="eastAsia" w:ascii="仿宋" w:hAnsi="仿宋" w:eastAsia="仿宋"/>
                <w:sz w:val="18"/>
                <w:szCs w:val="18"/>
              </w:rPr>
            </w:pPr>
            <w:r>
              <w:rPr>
                <w:rFonts w:hint="eastAsia" w:ascii="仿宋" w:hAnsi="仿宋" w:eastAsia="仿宋"/>
                <w:sz w:val="18"/>
                <w:szCs w:val="18"/>
              </w:rPr>
              <w:t>数控车实训、数控铣实训、普车实训等。</w:t>
            </w:r>
          </w:p>
        </w:tc>
        <w:tc>
          <w:tcPr>
            <w:tcW w:w="1063" w:type="dxa"/>
            <w:tcBorders>
              <w:tl2br w:val="nil"/>
              <w:tr2bl w:val="nil"/>
            </w:tcBorders>
            <w:vAlign w:val="center"/>
          </w:tcPr>
          <w:p w14:paraId="41412BF3">
            <w:pPr>
              <w:ind w:firstLine="0" w:firstLineChars="0"/>
              <w:jc w:val="center"/>
              <w:rPr>
                <w:rFonts w:hint="eastAsia" w:ascii="仿宋" w:hAnsi="仿宋" w:eastAsia="仿宋"/>
                <w:sz w:val="18"/>
                <w:szCs w:val="18"/>
              </w:rPr>
            </w:pPr>
            <w:r>
              <w:rPr>
                <w:rFonts w:hint="eastAsia" w:ascii="仿宋" w:hAnsi="仿宋" w:eastAsia="仿宋"/>
                <w:sz w:val="18"/>
                <w:szCs w:val="18"/>
              </w:rPr>
              <w:t>671.7114</w:t>
            </w:r>
          </w:p>
        </w:tc>
      </w:tr>
      <w:tr w14:paraId="78A6B6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B0CBB28">
            <w:pPr>
              <w:ind w:firstLine="0" w:firstLineChars="0"/>
              <w:jc w:val="center"/>
              <w:rPr>
                <w:rFonts w:hint="eastAsia" w:ascii="仿宋" w:hAnsi="仿宋" w:eastAsia="仿宋"/>
                <w:sz w:val="18"/>
                <w:szCs w:val="18"/>
              </w:rPr>
            </w:pPr>
            <w:r>
              <w:rPr>
                <w:rFonts w:hint="eastAsia" w:ascii="仿宋" w:hAnsi="仿宋" w:eastAsia="仿宋"/>
                <w:sz w:val="18"/>
                <w:szCs w:val="18"/>
              </w:rPr>
              <w:t>2</w:t>
            </w:r>
          </w:p>
        </w:tc>
        <w:tc>
          <w:tcPr>
            <w:tcW w:w="2143" w:type="dxa"/>
            <w:tcBorders>
              <w:tl2br w:val="nil"/>
              <w:tr2bl w:val="nil"/>
            </w:tcBorders>
            <w:vAlign w:val="center"/>
          </w:tcPr>
          <w:p w14:paraId="7274BB14">
            <w:pPr>
              <w:ind w:firstLine="0" w:firstLineChars="0"/>
              <w:jc w:val="center"/>
              <w:rPr>
                <w:rFonts w:hint="eastAsia" w:ascii="仿宋" w:hAnsi="仿宋" w:eastAsia="仿宋"/>
                <w:sz w:val="18"/>
                <w:szCs w:val="18"/>
              </w:rPr>
            </w:pPr>
            <w:r>
              <w:rPr>
                <w:rFonts w:hint="eastAsia" w:ascii="仿宋" w:hAnsi="仿宋" w:eastAsia="仿宋"/>
                <w:sz w:val="18"/>
                <w:szCs w:val="18"/>
              </w:rPr>
              <w:t>模拟加工实训室</w:t>
            </w:r>
          </w:p>
        </w:tc>
        <w:tc>
          <w:tcPr>
            <w:tcW w:w="4820" w:type="dxa"/>
            <w:tcBorders>
              <w:tl2br w:val="nil"/>
              <w:tr2bl w:val="nil"/>
            </w:tcBorders>
            <w:vAlign w:val="center"/>
          </w:tcPr>
          <w:p w14:paraId="0339EE66">
            <w:pPr>
              <w:ind w:firstLine="0" w:firstLineChars="0"/>
              <w:jc w:val="left"/>
              <w:rPr>
                <w:rFonts w:hint="eastAsia" w:ascii="仿宋" w:hAnsi="仿宋" w:eastAsia="仿宋"/>
                <w:sz w:val="18"/>
                <w:szCs w:val="18"/>
              </w:rPr>
            </w:pPr>
            <w:r>
              <w:rPr>
                <w:rFonts w:hint="eastAsia" w:ascii="仿宋" w:hAnsi="仿宋" w:eastAsia="仿宋"/>
                <w:sz w:val="18"/>
                <w:szCs w:val="18"/>
              </w:rPr>
              <w:t>CAD制图、UG三维建模、数控仿真加工等。</w:t>
            </w:r>
          </w:p>
        </w:tc>
        <w:tc>
          <w:tcPr>
            <w:tcW w:w="1063" w:type="dxa"/>
            <w:tcBorders>
              <w:tl2br w:val="nil"/>
              <w:tr2bl w:val="nil"/>
            </w:tcBorders>
            <w:vAlign w:val="center"/>
          </w:tcPr>
          <w:p w14:paraId="607B638B">
            <w:pPr>
              <w:ind w:firstLine="0" w:firstLineChars="0"/>
              <w:jc w:val="center"/>
              <w:rPr>
                <w:rFonts w:hint="eastAsia" w:ascii="仿宋" w:hAnsi="仿宋" w:eastAsia="仿宋"/>
                <w:sz w:val="18"/>
                <w:szCs w:val="18"/>
              </w:rPr>
            </w:pPr>
            <w:r>
              <w:rPr>
                <w:rFonts w:hint="eastAsia" w:ascii="仿宋" w:hAnsi="仿宋" w:eastAsia="仿宋"/>
                <w:sz w:val="18"/>
                <w:szCs w:val="18"/>
              </w:rPr>
              <w:t>20</w:t>
            </w:r>
          </w:p>
        </w:tc>
      </w:tr>
      <w:tr w14:paraId="1043DE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EC53E87">
            <w:pPr>
              <w:ind w:firstLine="0" w:firstLineChars="0"/>
              <w:jc w:val="center"/>
              <w:rPr>
                <w:rFonts w:hint="eastAsia" w:ascii="仿宋" w:hAnsi="仿宋" w:eastAsia="仿宋"/>
                <w:sz w:val="18"/>
                <w:szCs w:val="18"/>
              </w:rPr>
            </w:pPr>
            <w:r>
              <w:rPr>
                <w:rFonts w:hint="eastAsia" w:ascii="仿宋" w:hAnsi="仿宋" w:eastAsia="仿宋"/>
                <w:sz w:val="18"/>
                <w:szCs w:val="18"/>
              </w:rPr>
              <w:t>3</w:t>
            </w:r>
          </w:p>
        </w:tc>
        <w:tc>
          <w:tcPr>
            <w:tcW w:w="2143" w:type="dxa"/>
            <w:tcBorders>
              <w:tl2br w:val="nil"/>
              <w:tr2bl w:val="nil"/>
            </w:tcBorders>
            <w:vAlign w:val="center"/>
          </w:tcPr>
          <w:p w14:paraId="5FFC8800">
            <w:pPr>
              <w:ind w:firstLine="0" w:firstLineChars="0"/>
              <w:jc w:val="center"/>
              <w:rPr>
                <w:rFonts w:hint="eastAsia" w:ascii="仿宋" w:hAnsi="仿宋" w:eastAsia="仿宋"/>
                <w:sz w:val="18"/>
                <w:szCs w:val="18"/>
              </w:rPr>
            </w:pPr>
            <w:r>
              <w:rPr>
                <w:rFonts w:hint="eastAsia" w:ascii="仿宋" w:hAnsi="仿宋" w:eastAsia="仿宋"/>
                <w:sz w:val="18"/>
                <w:szCs w:val="18"/>
              </w:rPr>
              <w:t>模拟测量实训室</w:t>
            </w:r>
          </w:p>
        </w:tc>
        <w:tc>
          <w:tcPr>
            <w:tcW w:w="4820" w:type="dxa"/>
            <w:tcBorders>
              <w:tl2br w:val="nil"/>
              <w:tr2bl w:val="nil"/>
            </w:tcBorders>
            <w:vAlign w:val="center"/>
          </w:tcPr>
          <w:p w14:paraId="75FA425C">
            <w:pPr>
              <w:ind w:firstLine="0" w:firstLineChars="0"/>
              <w:jc w:val="left"/>
              <w:rPr>
                <w:rFonts w:hint="eastAsia" w:ascii="仿宋" w:hAnsi="仿宋" w:eastAsia="仿宋"/>
                <w:sz w:val="18"/>
                <w:szCs w:val="18"/>
              </w:rPr>
            </w:pPr>
            <w:r>
              <w:rPr>
                <w:rFonts w:hint="eastAsia" w:ascii="仿宋" w:hAnsi="仿宋" w:eastAsia="仿宋"/>
                <w:sz w:val="18"/>
                <w:szCs w:val="18"/>
              </w:rPr>
              <w:t>三维数据测量实训、硬度检测实训等。</w:t>
            </w:r>
          </w:p>
        </w:tc>
        <w:tc>
          <w:tcPr>
            <w:tcW w:w="1063" w:type="dxa"/>
            <w:tcBorders>
              <w:tl2br w:val="nil"/>
              <w:tr2bl w:val="nil"/>
            </w:tcBorders>
            <w:vAlign w:val="center"/>
          </w:tcPr>
          <w:p w14:paraId="1CD0C5E0">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0.47</w:t>
            </w:r>
          </w:p>
        </w:tc>
      </w:tr>
      <w:tr w14:paraId="721CEA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6CE8E18">
            <w:pPr>
              <w:ind w:firstLine="0" w:firstLineChars="0"/>
              <w:jc w:val="center"/>
              <w:rPr>
                <w:rFonts w:hint="eastAsia" w:ascii="仿宋" w:hAnsi="仿宋" w:eastAsia="仿宋"/>
                <w:sz w:val="18"/>
                <w:szCs w:val="18"/>
              </w:rPr>
            </w:pPr>
            <w:r>
              <w:rPr>
                <w:rFonts w:hint="eastAsia" w:ascii="仿宋" w:hAnsi="仿宋" w:eastAsia="仿宋"/>
                <w:sz w:val="18"/>
                <w:szCs w:val="18"/>
              </w:rPr>
              <w:t>4</w:t>
            </w:r>
          </w:p>
        </w:tc>
        <w:tc>
          <w:tcPr>
            <w:tcW w:w="2143" w:type="dxa"/>
            <w:tcBorders>
              <w:tl2br w:val="nil"/>
              <w:tr2bl w:val="nil"/>
            </w:tcBorders>
            <w:vAlign w:val="center"/>
          </w:tcPr>
          <w:p w14:paraId="0D2DDDB4">
            <w:pPr>
              <w:ind w:firstLine="0" w:firstLineChars="0"/>
              <w:jc w:val="center"/>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打印实训室</w:t>
            </w:r>
          </w:p>
        </w:tc>
        <w:tc>
          <w:tcPr>
            <w:tcW w:w="4820" w:type="dxa"/>
            <w:tcBorders>
              <w:tl2br w:val="nil"/>
              <w:tr2bl w:val="nil"/>
            </w:tcBorders>
            <w:vAlign w:val="center"/>
          </w:tcPr>
          <w:p w14:paraId="339EF199">
            <w:pPr>
              <w:ind w:firstLine="0" w:firstLineChars="0"/>
              <w:jc w:val="left"/>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打印、激光雕刻等。</w:t>
            </w:r>
          </w:p>
        </w:tc>
        <w:tc>
          <w:tcPr>
            <w:tcW w:w="1063" w:type="dxa"/>
            <w:tcBorders>
              <w:tl2br w:val="nil"/>
              <w:tr2bl w:val="nil"/>
            </w:tcBorders>
            <w:vAlign w:val="center"/>
          </w:tcPr>
          <w:p w14:paraId="73A73EB0">
            <w:pPr>
              <w:ind w:firstLine="0" w:firstLineChars="0"/>
              <w:jc w:val="center"/>
              <w:rPr>
                <w:rFonts w:hint="eastAsia" w:ascii="仿宋" w:hAnsi="仿宋" w:eastAsia="仿宋"/>
                <w:sz w:val="18"/>
                <w:szCs w:val="18"/>
              </w:rPr>
            </w:pPr>
            <w:r>
              <w:rPr>
                <w:rFonts w:hint="eastAsia" w:ascii="仿宋" w:hAnsi="仿宋" w:eastAsia="仿宋"/>
                <w:sz w:val="18"/>
                <w:szCs w:val="18"/>
              </w:rPr>
              <w:t>7</w:t>
            </w:r>
            <w:r>
              <w:rPr>
                <w:rFonts w:ascii="仿宋" w:hAnsi="仿宋" w:eastAsia="仿宋"/>
                <w:sz w:val="18"/>
                <w:szCs w:val="18"/>
              </w:rPr>
              <w:t>0.34</w:t>
            </w:r>
          </w:p>
        </w:tc>
      </w:tr>
      <w:tr w14:paraId="6DA8AA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5A599D61">
            <w:pPr>
              <w:ind w:firstLine="0" w:firstLineChars="0"/>
              <w:jc w:val="center"/>
              <w:rPr>
                <w:rFonts w:hint="eastAsia" w:ascii="仿宋" w:hAnsi="仿宋" w:eastAsia="仿宋"/>
                <w:sz w:val="18"/>
                <w:szCs w:val="18"/>
              </w:rPr>
            </w:pPr>
            <w:r>
              <w:rPr>
                <w:rFonts w:hint="eastAsia" w:ascii="仿宋" w:hAnsi="仿宋" w:eastAsia="仿宋"/>
                <w:sz w:val="18"/>
                <w:szCs w:val="18"/>
              </w:rPr>
              <w:t>5</w:t>
            </w:r>
          </w:p>
        </w:tc>
        <w:tc>
          <w:tcPr>
            <w:tcW w:w="2143" w:type="dxa"/>
            <w:tcBorders>
              <w:tl2br w:val="nil"/>
              <w:tr2bl w:val="nil"/>
            </w:tcBorders>
            <w:vAlign w:val="center"/>
          </w:tcPr>
          <w:p w14:paraId="3AF766FC">
            <w:pPr>
              <w:ind w:firstLine="0" w:firstLineChars="0"/>
              <w:jc w:val="center"/>
              <w:rPr>
                <w:rFonts w:hint="eastAsia" w:ascii="仿宋" w:hAnsi="仿宋" w:eastAsia="仿宋"/>
                <w:sz w:val="18"/>
                <w:szCs w:val="18"/>
              </w:rPr>
            </w:pPr>
            <w:r>
              <w:rPr>
                <w:rFonts w:hint="eastAsia" w:ascii="仿宋" w:hAnsi="仿宋" w:eastAsia="仿宋"/>
                <w:sz w:val="18"/>
                <w:szCs w:val="18"/>
              </w:rPr>
              <w:t>工业机器人实训室</w:t>
            </w:r>
          </w:p>
        </w:tc>
        <w:tc>
          <w:tcPr>
            <w:tcW w:w="4820" w:type="dxa"/>
            <w:tcBorders>
              <w:tl2br w:val="nil"/>
              <w:tr2bl w:val="nil"/>
            </w:tcBorders>
            <w:vAlign w:val="center"/>
          </w:tcPr>
          <w:p w14:paraId="403695BB">
            <w:pPr>
              <w:ind w:firstLine="0" w:firstLineChars="0"/>
              <w:jc w:val="left"/>
              <w:rPr>
                <w:rFonts w:hint="eastAsia" w:ascii="仿宋" w:hAnsi="仿宋" w:eastAsia="仿宋"/>
                <w:sz w:val="18"/>
                <w:szCs w:val="18"/>
              </w:rPr>
            </w:pPr>
            <w:r>
              <w:rPr>
                <w:rFonts w:hint="eastAsia" w:ascii="仿宋" w:hAnsi="仿宋" w:eastAsia="仿宋"/>
                <w:sz w:val="18"/>
                <w:szCs w:val="18"/>
              </w:rPr>
              <w:t>工业机器人操作实训、工业机器人编程实训等。</w:t>
            </w:r>
          </w:p>
        </w:tc>
        <w:tc>
          <w:tcPr>
            <w:tcW w:w="1063" w:type="dxa"/>
            <w:tcBorders>
              <w:tl2br w:val="nil"/>
              <w:tr2bl w:val="nil"/>
            </w:tcBorders>
            <w:vAlign w:val="center"/>
          </w:tcPr>
          <w:p w14:paraId="091B0C04">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77</w:t>
            </w:r>
            <w:r>
              <w:rPr>
                <w:rFonts w:hint="eastAsia" w:ascii="仿宋" w:hAnsi="仿宋" w:eastAsia="仿宋"/>
                <w:sz w:val="18"/>
                <w:szCs w:val="18"/>
              </w:rPr>
              <w:t>.7</w:t>
            </w:r>
            <w:r>
              <w:rPr>
                <w:rFonts w:ascii="仿宋" w:hAnsi="仿宋" w:eastAsia="仿宋"/>
                <w:sz w:val="18"/>
                <w:szCs w:val="18"/>
              </w:rPr>
              <w:t>8</w:t>
            </w:r>
          </w:p>
        </w:tc>
      </w:tr>
      <w:tr w14:paraId="3EB32C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7A9661EE">
            <w:pPr>
              <w:ind w:firstLine="0" w:firstLineChars="0"/>
              <w:jc w:val="center"/>
              <w:rPr>
                <w:rFonts w:hint="eastAsia" w:ascii="仿宋" w:hAnsi="仿宋" w:eastAsia="仿宋"/>
                <w:sz w:val="18"/>
                <w:szCs w:val="18"/>
              </w:rPr>
            </w:pPr>
            <w:r>
              <w:rPr>
                <w:rFonts w:hint="eastAsia" w:ascii="仿宋" w:hAnsi="仿宋" w:eastAsia="仿宋"/>
                <w:sz w:val="18"/>
                <w:szCs w:val="18"/>
              </w:rPr>
              <w:t>6</w:t>
            </w:r>
          </w:p>
        </w:tc>
        <w:tc>
          <w:tcPr>
            <w:tcW w:w="2143" w:type="dxa"/>
            <w:tcBorders>
              <w:tl2br w:val="nil"/>
              <w:tr2bl w:val="nil"/>
            </w:tcBorders>
            <w:vAlign w:val="center"/>
          </w:tcPr>
          <w:p w14:paraId="7637EDF4">
            <w:pPr>
              <w:ind w:firstLine="0" w:firstLineChars="0"/>
              <w:jc w:val="center"/>
              <w:rPr>
                <w:rFonts w:hint="eastAsia" w:ascii="仿宋" w:hAnsi="仿宋" w:eastAsia="仿宋"/>
                <w:sz w:val="18"/>
                <w:szCs w:val="18"/>
              </w:rPr>
            </w:pPr>
            <w:r>
              <w:rPr>
                <w:rFonts w:hint="eastAsia" w:ascii="仿宋" w:hAnsi="仿宋" w:eastAsia="仿宋"/>
                <w:sz w:val="18"/>
                <w:szCs w:val="18"/>
              </w:rPr>
              <w:t>P</w:t>
            </w:r>
            <w:r>
              <w:rPr>
                <w:rFonts w:ascii="仿宋" w:hAnsi="仿宋" w:eastAsia="仿宋"/>
                <w:sz w:val="18"/>
                <w:szCs w:val="18"/>
              </w:rPr>
              <w:t>LC</w:t>
            </w:r>
            <w:r>
              <w:rPr>
                <w:rFonts w:hint="eastAsia" w:ascii="仿宋" w:hAnsi="仿宋" w:eastAsia="仿宋"/>
                <w:sz w:val="18"/>
                <w:szCs w:val="18"/>
              </w:rPr>
              <w:t>实训室</w:t>
            </w:r>
          </w:p>
        </w:tc>
        <w:tc>
          <w:tcPr>
            <w:tcW w:w="4820" w:type="dxa"/>
            <w:tcBorders>
              <w:tl2br w:val="nil"/>
              <w:tr2bl w:val="nil"/>
            </w:tcBorders>
            <w:vAlign w:val="center"/>
          </w:tcPr>
          <w:p w14:paraId="5AB0ABA4">
            <w:pPr>
              <w:ind w:firstLine="0" w:firstLineChars="0"/>
              <w:jc w:val="left"/>
              <w:rPr>
                <w:rFonts w:hint="eastAsia" w:ascii="仿宋" w:hAnsi="仿宋" w:eastAsia="仿宋"/>
                <w:sz w:val="18"/>
                <w:szCs w:val="18"/>
              </w:rPr>
            </w:pPr>
            <w:r>
              <w:rPr>
                <w:rFonts w:hint="eastAsia" w:ascii="仿宋" w:hAnsi="仿宋" w:eastAsia="仿宋"/>
                <w:sz w:val="18"/>
                <w:szCs w:val="18"/>
              </w:rPr>
              <w:t>可编程控制器课程项目</w:t>
            </w:r>
          </w:p>
        </w:tc>
        <w:tc>
          <w:tcPr>
            <w:tcW w:w="1063" w:type="dxa"/>
            <w:tcBorders>
              <w:tl2br w:val="nil"/>
              <w:tr2bl w:val="nil"/>
            </w:tcBorders>
            <w:vAlign w:val="center"/>
          </w:tcPr>
          <w:p w14:paraId="46B5921D">
            <w:pPr>
              <w:ind w:firstLine="0" w:firstLineChars="0"/>
              <w:jc w:val="center"/>
              <w:rPr>
                <w:rFonts w:hint="eastAsia" w:ascii="仿宋" w:hAnsi="仿宋" w:eastAsia="仿宋"/>
                <w:sz w:val="18"/>
                <w:szCs w:val="18"/>
              </w:rPr>
            </w:pPr>
            <w:r>
              <w:rPr>
                <w:rFonts w:hint="eastAsia" w:ascii="仿宋" w:hAnsi="仿宋" w:eastAsia="仿宋"/>
                <w:sz w:val="18"/>
                <w:szCs w:val="18"/>
              </w:rPr>
              <w:t>28.9</w:t>
            </w:r>
          </w:p>
        </w:tc>
      </w:tr>
      <w:tr w14:paraId="5764BA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7AC73B93">
            <w:pPr>
              <w:ind w:firstLine="0" w:firstLineChars="0"/>
              <w:jc w:val="center"/>
              <w:rPr>
                <w:rFonts w:hint="eastAsia" w:ascii="仿宋" w:hAnsi="仿宋" w:eastAsia="仿宋"/>
                <w:sz w:val="18"/>
                <w:szCs w:val="18"/>
              </w:rPr>
            </w:pPr>
            <w:r>
              <w:rPr>
                <w:rFonts w:hint="eastAsia" w:ascii="仿宋" w:hAnsi="仿宋" w:eastAsia="仿宋"/>
                <w:sz w:val="18"/>
                <w:szCs w:val="18"/>
              </w:rPr>
              <w:t>7</w:t>
            </w:r>
          </w:p>
        </w:tc>
        <w:tc>
          <w:tcPr>
            <w:tcW w:w="2143" w:type="dxa"/>
            <w:tcBorders>
              <w:tl2br w:val="nil"/>
              <w:tr2bl w:val="nil"/>
            </w:tcBorders>
            <w:vAlign w:val="center"/>
          </w:tcPr>
          <w:p w14:paraId="4845611A">
            <w:pPr>
              <w:ind w:firstLine="0" w:firstLineChars="0"/>
              <w:jc w:val="center"/>
              <w:rPr>
                <w:rFonts w:hint="eastAsia" w:ascii="仿宋" w:hAnsi="仿宋" w:eastAsia="仿宋"/>
                <w:sz w:val="18"/>
                <w:szCs w:val="18"/>
              </w:rPr>
            </w:pPr>
            <w:r>
              <w:rPr>
                <w:rFonts w:hint="eastAsia" w:ascii="仿宋" w:hAnsi="仿宋" w:eastAsia="仿宋"/>
                <w:sz w:val="18"/>
                <w:szCs w:val="18"/>
              </w:rPr>
              <w:t>电气控制实训室</w:t>
            </w:r>
          </w:p>
        </w:tc>
        <w:tc>
          <w:tcPr>
            <w:tcW w:w="4820" w:type="dxa"/>
            <w:tcBorders>
              <w:tl2br w:val="nil"/>
              <w:tr2bl w:val="nil"/>
            </w:tcBorders>
            <w:vAlign w:val="center"/>
          </w:tcPr>
          <w:p w14:paraId="28AAEF19">
            <w:pPr>
              <w:ind w:firstLine="0" w:firstLineChars="0"/>
              <w:jc w:val="left"/>
              <w:rPr>
                <w:rFonts w:hint="eastAsia" w:ascii="仿宋" w:hAnsi="仿宋" w:eastAsia="仿宋"/>
                <w:sz w:val="18"/>
                <w:szCs w:val="18"/>
              </w:rPr>
            </w:pPr>
            <w:r>
              <w:rPr>
                <w:rFonts w:hint="eastAsia" w:ascii="仿宋" w:hAnsi="仿宋" w:eastAsia="仿宋"/>
                <w:sz w:val="18"/>
                <w:szCs w:val="18"/>
              </w:rPr>
              <w:t>现代电气控制系统安装与调试实训、电机控制实训等。</w:t>
            </w:r>
          </w:p>
        </w:tc>
        <w:tc>
          <w:tcPr>
            <w:tcW w:w="1063" w:type="dxa"/>
            <w:tcBorders>
              <w:tl2br w:val="nil"/>
              <w:tr2bl w:val="nil"/>
            </w:tcBorders>
            <w:vAlign w:val="center"/>
          </w:tcPr>
          <w:p w14:paraId="40A364F4">
            <w:pPr>
              <w:ind w:firstLine="0" w:firstLineChars="0"/>
              <w:jc w:val="center"/>
              <w:rPr>
                <w:rFonts w:hint="eastAsia" w:ascii="仿宋" w:hAnsi="仿宋" w:eastAsia="仿宋"/>
                <w:sz w:val="18"/>
                <w:szCs w:val="18"/>
              </w:rPr>
            </w:pPr>
            <w:r>
              <w:rPr>
                <w:rFonts w:hint="eastAsia" w:ascii="仿宋" w:hAnsi="仿宋" w:eastAsia="仿宋"/>
                <w:sz w:val="18"/>
                <w:szCs w:val="18"/>
              </w:rPr>
              <w:t>9</w:t>
            </w:r>
            <w:r>
              <w:rPr>
                <w:rFonts w:ascii="仿宋" w:hAnsi="仿宋" w:eastAsia="仿宋"/>
                <w:sz w:val="18"/>
                <w:szCs w:val="18"/>
              </w:rPr>
              <w:t>2</w:t>
            </w:r>
          </w:p>
        </w:tc>
      </w:tr>
      <w:tr w14:paraId="2E8A83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4E510D57">
            <w:pPr>
              <w:ind w:firstLine="0" w:firstLineChars="0"/>
              <w:jc w:val="center"/>
              <w:rPr>
                <w:rFonts w:hint="eastAsia" w:ascii="仿宋" w:hAnsi="仿宋" w:eastAsia="仿宋"/>
                <w:sz w:val="18"/>
                <w:szCs w:val="18"/>
              </w:rPr>
            </w:pPr>
            <w:r>
              <w:rPr>
                <w:rFonts w:hint="eastAsia" w:ascii="仿宋" w:hAnsi="仿宋" w:eastAsia="仿宋"/>
                <w:sz w:val="18"/>
                <w:szCs w:val="18"/>
              </w:rPr>
              <w:t>8</w:t>
            </w:r>
          </w:p>
        </w:tc>
        <w:tc>
          <w:tcPr>
            <w:tcW w:w="2143" w:type="dxa"/>
            <w:tcBorders>
              <w:tl2br w:val="nil"/>
              <w:tr2bl w:val="nil"/>
            </w:tcBorders>
            <w:vAlign w:val="center"/>
          </w:tcPr>
          <w:p w14:paraId="1679945B">
            <w:pPr>
              <w:ind w:firstLine="0" w:firstLineChars="0"/>
              <w:jc w:val="center"/>
              <w:rPr>
                <w:rFonts w:hint="eastAsia" w:ascii="仿宋" w:hAnsi="仿宋" w:eastAsia="仿宋"/>
                <w:sz w:val="18"/>
                <w:szCs w:val="18"/>
              </w:rPr>
            </w:pPr>
            <w:r>
              <w:rPr>
                <w:rFonts w:hint="eastAsia" w:ascii="仿宋" w:hAnsi="仿宋" w:eastAsia="仿宋"/>
                <w:sz w:val="18"/>
                <w:szCs w:val="18"/>
              </w:rPr>
              <w:t>液压气动实训室</w:t>
            </w:r>
          </w:p>
        </w:tc>
        <w:tc>
          <w:tcPr>
            <w:tcW w:w="4820" w:type="dxa"/>
            <w:tcBorders>
              <w:tl2br w:val="nil"/>
              <w:tr2bl w:val="nil"/>
            </w:tcBorders>
            <w:vAlign w:val="center"/>
          </w:tcPr>
          <w:p w14:paraId="513D210D">
            <w:pPr>
              <w:ind w:firstLine="0" w:firstLineChars="0"/>
              <w:jc w:val="left"/>
              <w:rPr>
                <w:rFonts w:hint="eastAsia" w:ascii="仿宋" w:hAnsi="仿宋" w:eastAsia="仿宋"/>
                <w:sz w:val="18"/>
                <w:szCs w:val="18"/>
              </w:rPr>
            </w:pPr>
            <w:r>
              <w:rPr>
                <w:rFonts w:hint="eastAsia" w:ascii="仿宋" w:hAnsi="仿宋" w:eastAsia="仿宋"/>
                <w:sz w:val="18"/>
                <w:szCs w:val="18"/>
              </w:rPr>
              <w:t>液压气动实训</w:t>
            </w:r>
          </w:p>
        </w:tc>
        <w:tc>
          <w:tcPr>
            <w:tcW w:w="1063" w:type="dxa"/>
            <w:tcBorders>
              <w:tl2br w:val="nil"/>
              <w:tr2bl w:val="nil"/>
            </w:tcBorders>
            <w:vAlign w:val="center"/>
          </w:tcPr>
          <w:p w14:paraId="3129E031">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0.43</w:t>
            </w:r>
          </w:p>
        </w:tc>
      </w:tr>
      <w:tr w14:paraId="16F765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2F409EB">
            <w:pPr>
              <w:ind w:firstLine="0" w:firstLineChars="0"/>
              <w:jc w:val="center"/>
              <w:rPr>
                <w:rFonts w:hint="eastAsia" w:ascii="仿宋" w:hAnsi="仿宋" w:eastAsia="仿宋"/>
                <w:sz w:val="18"/>
                <w:szCs w:val="18"/>
              </w:rPr>
            </w:pPr>
            <w:r>
              <w:rPr>
                <w:rFonts w:hint="eastAsia" w:ascii="仿宋" w:hAnsi="仿宋" w:eastAsia="仿宋"/>
                <w:sz w:val="18"/>
                <w:szCs w:val="18"/>
              </w:rPr>
              <w:t>9</w:t>
            </w:r>
          </w:p>
        </w:tc>
        <w:tc>
          <w:tcPr>
            <w:tcW w:w="2143" w:type="dxa"/>
            <w:tcBorders>
              <w:tl2br w:val="nil"/>
              <w:tr2bl w:val="nil"/>
            </w:tcBorders>
            <w:vAlign w:val="center"/>
          </w:tcPr>
          <w:p w14:paraId="372D48A6">
            <w:pPr>
              <w:ind w:firstLine="0" w:firstLineChars="0"/>
              <w:jc w:val="center"/>
              <w:rPr>
                <w:rFonts w:hint="eastAsia" w:ascii="仿宋" w:hAnsi="仿宋" w:eastAsia="仿宋"/>
                <w:sz w:val="18"/>
                <w:szCs w:val="18"/>
              </w:rPr>
            </w:pPr>
            <w:r>
              <w:rPr>
                <w:rFonts w:hint="eastAsia" w:ascii="仿宋" w:hAnsi="仿宋" w:eastAsia="仿宋"/>
                <w:sz w:val="18"/>
                <w:szCs w:val="18"/>
              </w:rPr>
              <w:t>金工实训室</w:t>
            </w:r>
          </w:p>
        </w:tc>
        <w:tc>
          <w:tcPr>
            <w:tcW w:w="4820" w:type="dxa"/>
            <w:tcBorders>
              <w:tl2br w:val="nil"/>
              <w:tr2bl w:val="nil"/>
            </w:tcBorders>
            <w:vAlign w:val="center"/>
          </w:tcPr>
          <w:p w14:paraId="5F48DEB2">
            <w:pPr>
              <w:ind w:firstLine="0" w:firstLineChars="0"/>
              <w:jc w:val="left"/>
              <w:rPr>
                <w:rFonts w:hint="eastAsia" w:ascii="仿宋" w:hAnsi="仿宋" w:eastAsia="仿宋"/>
                <w:sz w:val="18"/>
                <w:szCs w:val="18"/>
              </w:rPr>
            </w:pPr>
            <w:r>
              <w:rPr>
                <w:rFonts w:hint="eastAsia" w:ascii="仿宋" w:hAnsi="仿宋" w:eastAsia="仿宋"/>
                <w:sz w:val="18"/>
                <w:szCs w:val="18"/>
              </w:rPr>
              <w:t>金工实训</w:t>
            </w:r>
          </w:p>
        </w:tc>
        <w:tc>
          <w:tcPr>
            <w:tcW w:w="1063" w:type="dxa"/>
            <w:tcBorders>
              <w:tl2br w:val="nil"/>
              <w:tr2bl w:val="nil"/>
            </w:tcBorders>
            <w:vAlign w:val="center"/>
          </w:tcPr>
          <w:p w14:paraId="09943D11">
            <w:pPr>
              <w:ind w:firstLine="0" w:firstLineChars="0"/>
              <w:jc w:val="center"/>
              <w:rPr>
                <w:rFonts w:hint="eastAsia" w:ascii="仿宋" w:hAnsi="仿宋" w:eastAsia="仿宋"/>
                <w:sz w:val="18"/>
                <w:szCs w:val="18"/>
              </w:rPr>
            </w:pPr>
            <w:r>
              <w:rPr>
                <w:rFonts w:hint="eastAsia" w:ascii="仿宋" w:hAnsi="仿宋" w:eastAsia="仿宋"/>
                <w:sz w:val="18"/>
                <w:szCs w:val="18"/>
              </w:rPr>
              <w:t>2</w:t>
            </w:r>
            <w:r>
              <w:rPr>
                <w:rFonts w:ascii="仿宋" w:hAnsi="仿宋" w:eastAsia="仿宋"/>
                <w:sz w:val="18"/>
                <w:szCs w:val="18"/>
              </w:rPr>
              <w:t>.0</w:t>
            </w:r>
          </w:p>
        </w:tc>
      </w:tr>
      <w:tr w14:paraId="34702C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4D6E726A">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0</w:t>
            </w:r>
          </w:p>
        </w:tc>
        <w:tc>
          <w:tcPr>
            <w:tcW w:w="2143" w:type="dxa"/>
            <w:tcBorders>
              <w:tl2br w:val="nil"/>
              <w:tr2bl w:val="nil"/>
            </w:tcBorders>
            <w:vAlign w:val="center"/>
          </w:tcPr>
          <w:p w14:paraId="212823E0">
            <w:pPr>
              <w:ind w:firstLine="0" w:firstLineChars="0"/>
              <w:jc w:val="center"/>
              <w:rPr>
                <w:rFonts w:hint="eastAsia" w:ascii="仿宋" w:hAnsi="仿宋" w:eastAsia="仿宋"/>
                <w:sz w:val="18"/>
                <w:szCs w:val="18"/>
              </w:rPr>
            </w:pPr>
            <w:r>
              <w:rPr>
                <w:rFonts w:hint="eastAsia" w:ascii="仿宋" w:hAnsi="仿宋" w:eastAsia="仿宋"/>
                <w:sz w:val="18"/>
                <w:szCs w:val="18"/>
              </w:rPr>
              <w:t>制图实训室</w:t>
            </w:r>
          </w:p>
        </w:tc>
        <w:tc>
          <w:tcPr>
            <w:tcW w:w="4820" w:type="dxa"/>
            <w:tcBorders>
              <w:tl2br w:val="nil"/>
              <w:tr2bl w:val="nil"/>
            </w:tcBorders>
            <w:vAlign w:val="center"/>
          </w:tcPr>
          <w:p w14:paraId="1BF51A46">
            <w:pPr>
              <w:ind w:firstLine="0" w:firstLineChars="0"/>
              <w:jc w:val="left"/>
              <w:rPr>
                <w:rFonts w:hint="eastAsia" w:ascii="仿宋" w:hAnsi="仿宋" w:eastAsia="仿宋"/>
                <w:sz w:val="18"/>
                <w:szCs w:val="18"/>
              </w:rPr>
            </w:pPr>
            <w:r>
              <w:rPr>
                <w:rFonts w:hint="eastAsia" w:ascii="仿宋" w:hAnsi="仿宋" w:eastAsia="仿宋"/>
                <w:sz w:val="18"/>
                <w:szCs w:val="18"/>
              </w:rPr>
              <w:t>零件测绘</w:t>
            </w:r>
          </w:p>
        </w:tc>
        <w:tc>
          <w:tcPr>
            <w:tcW w:w="1063" w:type="dxa"/>
            <w:tcBorders>
              <w:tl2br w:val="nil"/>
              <w:tr2bl w:val="nil"/>
            </w:tcBorders>
            <w:vAlign w:val="center"/>
          </w:tcPr>
          <w:p w14:paraId="24FDB75D">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w:t>
            </w:r>
            <w:r>
              <w:rPr>
                <w:rFonts w:hint="eastAsia" w:ascii="仿宋" w:hAnsi="仿宋" w:eastAsia="仿宋"/>
                <w:sz w:val="18"/>
                <w:szCs w:val="18"/>
              </w:rPr>
              <w:t>25</w:t>
            </w:r>
          </w:p>
        </w:tc>
      </w:tr>
    </w:tbl>
    <w:p w14:paraId="49B19F39">
      <w:pPr>
        <w:spacing w:line="360" w:lineRule="auto"/>
        <w:ind w:firstLine="480"/>
        <w:rPr>
          <w:rStyle w:val="15"/>
          <w:rFonts w:hint="eastAsia" w:ascii="仿宋" w:hAnsi="仿宋" w:eastAsia="仿宋"/>
        </w:rPr>
      </w:pPr>
    </w:p>
    <w:p w14:paraId="433018E8">
      <w:pPr>
        <w:spacing w:line="360" w:lineRule="auto"/>
        <w:ind w:firstLine="480"/>
        <w:rPr>
          <w:rStyle w:val="15"/>
        </w:rPr>
      </w:pPr>
    </w:p>
    <w:p w14:paraId="2C0F24FF">
      <w:pPr>
        <w:spacing w:line="360" w:lineRule="auto"/>
        <w:ind w:firstLine="480"/>
        <w:rPr>
          <w:rStyle w:val="15"/>
        </w:rPr>
      </w:pPr>
      <w:r>
        <w:rPr>
          <w:rStyle w:val="15"/>
        </w:rPr>
        <w:t>2、校外实践教学条件情况</w:t>
      </w:r>
      <w:r>
        <w:rPr>
          <w:rStyle w:val="15"/>
          <w:rFonts w:hint="eastAsia"/>
        </w:rPr>
        <w:t>表</w:t>
      </w:r>
    </w:p>
    <w:p w14:paraId="5C0B1EEE">
      <w:pPr>
        <w:ind w:firstLine="480"/>
        <w:jc w:val="center"/>
        <w:rPr>
          <w:rFonts w:hint="eastAsia" w:ascii="微软雅黑" w:hAnsi="微软雅黑" w:eastAsia="微软雅黑"/>
        </w:rPr>
      </w:pPr>
      <w:bookmarkStart w:id="27" w:name="_Toc105346513"/>
      <w:r>
        <w:rPr>
          <w:rFonts w:hint="eastAsia" w:ascii="微软雅黑" w:hAnsi="微软雅黑" w:eastAsia="微软雅黑" w:cs="微软雅黑"/>
        </w:rPr>
        <w:t>表</w:t>
      </w:r>
      <w:r>
        <w:rPr>
          <w:rFonts w:hint="eastAsia" w:ascii="微软雅黑" w:hAnsi="微软雅黑" w:eastAsia="微软雅黑"/>
        </w:rPr>
        <w:t xml:space="preserve">10  </w:t>
      </w:r>
      <w:r>
        <w:rPr>
          <w:rFonts w:hint="eastAsia" w:ascii="微软雅黑" w:hAnsi="微软雅黑" w:eastAsia="微软雅黑" w:cs="微软雅黑"/>
        </w:rPr>
        <w:t>校外实践教学情况表（校企合作与产教融合）</w:t>
      </w:r>
      <w:bookmarkEnd w:id="27"/>
    </w:p>
    <w:tbl>
      <w:tblPr>
        <w:tblStyle w:val="11"/>
        <w:tblW w:w="893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1"/>
        <w:gridCol w:w="3260"/>
        <w:gridCol w:w="4819"/>
      </w:tblGrid>
      <w:tr w14:paraId="12DBE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31AE7790">
            <w:pPr>
              <w:ind w:firstLine="0" w:firstLineChars="0"/>
              <w:jc w:val="center"/>
              <w:rPr>
                <w:rFonts w:hint="eastAsia" w:ascii="楷体" w:hAnsi="楷体" w:eastAsia="楷体"/>
                <w:b/>
                <w:bCs/>
                <w:sz w:val="21"/>
                <w:szCs w:val="21"/>
              </w:rPr>
            </w:pPr>
            <w:r>
              <w:rPr>
                <w:rFonts w:hint="eastAsia" w:ascii="楷体" w:hAnsi="楷体" w:eastAsia="楷体"/>
                <w:b/>
                <w:bCs/>
                <w:sz w:val="21"/>
                <w:szCs w:val="21"/>
              </w:rPr>
              <w:t>序号</w:t>
            </w:r>
          </w:p>
        </w:tc>
        <w:tc>
          <w:tcPr>
            <w:tcW w:w="3260" w:type="dxa"/>
            <w:tcBorders>
              <w:tl2br w:val="nil"/>
              <w:tr2bl w:val="nil"/>
            </w:tcBorders>
            <w:vAlign w:val="center"/>
          </w:tcPr>
          <w:p w14:paraId="0D2DA6C2">
            <w:pPr>
              <w:ind w:firstLine="0" w:firstLineChars="0"/>
              <w:jc w:val="center"/>
              <w:rPr>
                <w:rFonts w:hint="eastAsia" w:ascii="楷体" w:hAnsi="楷体" w:eastAsia="楷体"/>
                <w:b/>
                <w:bCs/>
                <w:sz w:val="21"/>
                <w:szCs w:val="21"/>
              </w:rPr>
            </w:pPr>
            <w:r>
              <w:rPr>
                <w:rFonts w:hint="eastAsia" w:ascii="楷体" w:hAnsi="楷体" w:eastAsia="楷体"/>
                <w:b/>
                <w:bCs/>
                <w:sz w:val="21"/>
                <w:szCs w:val="21"/>
              </w:rPr>
              <w:t>企业名称</w:t>
            </w:r>
          </w:p>
        </w:tc>
        <w:tc>
          <w:tcPr>
            <w:tcW w:w="4819" w:type="dxa"/>
            <w:tcBorders>
              <w:tl2br w:val="nil"/>
              <w:tr2bl w:val="nil"/>
            </w:tcBorders>
            <w:vAlign w:val="center"/>
          </w:tcPr>
          <w:p w14:paraId="2B6312FB">
            <w:pPr>
              <w:ind w:firstLine="0" w:firstLineChars="0"/>
              <w:jc w:val="center"/>
              <w:rPr>
                <w:rFonts w:hint="eastAsia" w:ascii="楷体" w:hAnsi="楷体" w:eastAsia="楷体"/>
                <w:b/>
                <w:bCs/>
                <w:sz w:val="21"/>
                <w:szCs w:val="21"/>
              </w:rPr>
            </w:pPr>
            <w:r>
              <w:rPr>
                <w:rFonts w:hint="eastAsia" w:ascii="楷体" w:hAnsi="楷体" w:eastAsia="楷体"/>
                <w:b/>
                <w:bCs/>
                <w:sz w:val="21"/>
                <w:szCs w:val="21"/>
              </w:rPr>
              <w:t>主要合作内容</w:t>
            </w:r>
          </w:p>
        </w:tc>
      </w:tr>
      <w:tr w14:paraId="216338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19D2FAE0">
            <w:pPr>
              <w:ind w:firstLine="0" w:firstLineChars="0"/>
              <w:jc w:val="center"/>
              <w:rPr>
                <w:rFonts w:hint="eastAsia" w:ascii="仿宋" w:hAnsi="仿宋" w:eastAsia="仿宋"/>
                <w:sz w:val="18"/>
                <w:szCs w:val="18"/>
              </w:rPr>
            </w:pPr>
            <w:r>
              <w:rPr>
                <w:rFonts w:ascii="仿宋" w:hAnsi="仿宋" w:eastAsia="仿宋"/>
                <w:sz w:val="18"/>
                <w:szCs w:val="18"/>
              </w:rPr>
              <w:t>1</w:t>
            </w:r>
          </w:p>
        </w:tc>
        <w:tc>
          <w:tcPr>
            <w:tcW w:w="3260" w:type="dxa"/>
            <w:tcBorders>
              <w:tl2br w:val="nil"/>
              <w:tr2bl w:val="nil"/>
            </w:tcBorders>
            <w:vAlign w:val="center"/>
          </w:tcPr>
          <w:p w14:paraId="4DEF2CBB">
            <w:pPr>
              <w:ind w:firstLine="0" w:firstLineChars="0"/>
              <w:jc w:val="left"/>
              <w:rPr>
                <w:rFonts w:hint="eastAsia" w:ascii="仿宋" w:hAnsi="仿宋" w:eastAsia="仿宋"/>
                <w:sz w:val="18"/>
                <w:szCs w:val="18"/>
              </w:rPr>
            </w:pPr>
            <w:r>
              <w:rPr>
                <w:rFonts w:hint="eastAsia" w:ascii="仿宋" w:hAnsi="仿宋" w:eastAsia="仿宋"/>
                <w:sz w:val="18"/>
                <w:szCs w:val="18"/>
              </w:rPr>
              <w:t>瓦房店轴承集团有限责任公司</w:t>
            </w:r>
          </w:p>
        </w:tc>
        <w:tc>
          <w:tcPr>
            <w:tcW w:w="4819" w:type="dxa"/>
            <w:tcBorders>
              <w:tl2br w:val="nil"/>
              <w:tr2bl w:val="nil"/>
            </w:tcBorders>
            <w:vAlign w:val="center"/>
          </w:tcPr>
          <w:p w14:paraId="6B93D51A">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360E82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021C685C">
            <w:pPr>
              <w:ind w:firstLine="0" w:firstLineChars="0"/>
              <w:jc w:val="center"/>
              <w:rPr>
                <w:rFonts w:hint="eastAsia" w:ascii="仿宋" w:hAnsi="仿宋" w:eastAsia="仿宋"/>
                <w:sz w:val="18"/>
                <w:szCs w:val="18"/>
              </w:rPr>
            </w:pPr>
            <w:r>
              <w:rPr>
                <w:rFonts w:hint="eastAsia" w:ascii="仿宋" w:hAnsi="仿宋" w:eastAsia="仿宋"/>
                <w:sz w:val="18"/>
                <w:szCs w:val="18"/>
              </w:rPr>
              <w:t>2</w:t>
            </w:r>
          </w:p>
        </w:tc>
        <w:tc>
          <w:tcPr>
            <w:tcW w:w="3260" w:type="dxa"/>
            <w:tcBorders>
              <w:tl2br w:val="nil"/>
              <w:tr2bl w:val="nil"/>
            </w:tcBorders>
            <w:vAlign w:val="center"/>
          </w:tcPr>
          <w:p w14:paraId="16DC3324">
            <w:pPr>
              <w:ind w:firstLine="0" w:firstLineChars="0"/>
              <w:jc w:val="left"/>
              <w:rPr>
                <w:rFonts w:hint="eastAsia" w:ascii="仿宋" w:hAnsi="仿宋" w:eastAsia="仿宋"/>
                <w:sz w:val="18"/>
                <w:szCs w:val="18"/>
              </w:rPr>
            </w:pPr>
            <w:r>
              <w:rPr>
                <w:rFonts w:hint="eastAsia" w:ascii="仿宋" w:hAnsi="仿宋" w:eastAsia="仿宋"/>
                <w:sz w:val="18"/>
                <w:szCs w:val="18"/>
              </w:rPr>
              <w:t>吉利汽车集团</w:t>
            </w:r>
          </w:p>
        </w:tc>
        <w:tc>
          <w:tcPr>
            <w:tcW w:w="4819" w:type="dxa"/>
            <w:tcBorders>
              <w:tl2br w:val="nil"/>
              <w:tr2bl w:val="nil"/>
            </w:tcBorders>
            <w:vAlign w:val="center"/>
          </w:tcPr>
          <w:p w14:paraId="18A2BBE2">
            <w:pPr>
              <w:ind w:firstLine="0" w:firstLineChars="0"/>
              <w:jc w:val="left"/>
              <w:rPr>
                <w:rFonts w:hint="eastAsia" w:ascii="仿宋" w:hAnsi="仿宋" w:eastAsia="仿宋"/>
                <w:sz w:val="18"/>
                <w:szCs w:val="18"/>
              </w:rPr>
            </w:pPr>
            <w:r>
              <w:rPr>
                <w:rFonts w:hint="eastAsia" w:ascii="仿宋" w:hAnsi="仿宋" w:eastAsia="仿宋"/>
                <w:sz w:val="18"/>
                <w:szCs w:val="18"/>
              </w:rPr>
              <w:t>实习、就业</w:t>
            </w:r>
          </w:p>
        </w:tc>
      </w:tr>
      <w:tr w14:paraId="737B04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65AC7C55">
            <w:pPr>
              <w:ind w:firstLine="0" w:firstLineChars="0"/>
              <w:jc w:val="center"/>
              <w:rPr>
                <w:rFonts w:hint="eastAsia" w:ascii="仿宋" w:hAnsi="仿宋" w:eastAsia="仿宋"/>
                <w:sz w:val="18"/>
                <w:szCs w:val="18"/>
              </w:rPr>
            </w:pPr>
            <w:r>
              <w:rPr>
                <w:rFonts w:hint="eastAsia" w:ascii="仿宋" w:hAnsi="仿宋" w:eastAsia="仿宋"/>
                <w:sz w:val="18"/>
                <w:szCs w:val="18"/>
              </w:rPr>
              <w:t>3</w:t>
            </w:r>
          </w:p>
        </w:tc>
        <w:tc>
          <w:tcPr>
            <w:tcW w:w="3260" w:type="dxa"/>
            <w:tcBorders>
              <w:tl2br w:val="nil"/>
              <w:tr2bl w:val="nil"/>
            </w:tcBorders>
            <w:vAlign w:val="center"/>
          </w:tcPr>
          <w:p w14:paraId="252AB274">
            <w:pPr>
              <w:ind w:firstLine="0" w:firstLineChars="0"/>
              <w:jc w:val="left"/>
              <w:rPr>
                <w:rFonts w:hint="eastAsia" w:ascii="仿宋" w:hAnsi="仿宋" w:eastAsia="仿宋"/>
                <w:sz w:val="18"/>
                <w:szCs w:val="18"/>
              </w:rPr>
            </w:pPr>
            <w:r>
              <w:rPr>
                <w:rFonts w:hint="eastAsia" w:ascii="仿宋" w:hAnsi="仿宋" w:eastAsia="仿宋"/>
                <w:sz w:val="18"/>
                <w:szCs w:val="18"/>
              </w:rPr>
              <w:t>天津欧科环境设备有限公司</w:t>
            </w:r>
          </w:p>
        </w:tc>
        <w:tc>
          <w:tcPr>
            <w:tcW w:w="4819" w:type="dxa"/>
            <w:tcBorders>
              <w:tl2br w:val="nil"/>
              <w:tr2bl w:val="nil"/>
            </w:tcBorders>
            <w:vAlign w:val="center"/>
          </w:tcPr>
          <w:p w14:paraId="720CE35B">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0362C6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163F3D9">
            <w:pPr>
              <w:ind w:firstLine="0" w:firstLineChars="0"/>
              <w:jc w:val="center"/>
              <w:rPr>
                <w:rFonts w:hint="eastAsia" w:ascii="仿宋" w:hAnsi="仿宋" w:eastAsia="仿宋"/>
                <w:sz w:val="18"/>
                <w:szCs w:val="18"/>
              </w:rPr>
            </w:pPr>
            <w:r>
              <w:rPr>
                <w:rFonts w:hint="eastAsia" w:ascii="仿宋" w:hAnsi="仿宋" w:eastAsia="仿宋"/>
                <w:sz w:val="18"/>
                <w:szCs w:val="18"/>
              </w:rPr>
              <w:t>4</w:t>
            </w:r>
          </w:p>
        </w:tc>
        <w:tc>
          <w:tcPr>
            <w:tcW w:w="3260" w:type="dxa"/>
            <w:tcBorders>
              <w:tl2br w:val="nil"/>
              <w:tr2bl w:val="nil"/>
            </w:tcBorders>
            <w:vAlign w:val="center"/>
          </w:tcPr>
          <w:p w14:paraId="028EBA5B">
            <w:pPr>
              <w:ind w:firstLine="0" w:firstLineChars="0"/>
              <w:jc w:val="left"/>
              <w:rPr>
                <w:rFonts w:hint="eastAsia" w:ascii="仿宋" w:hAnsi="仿宋" w:eastAsia="仿宋"/>
                <w:sz w:val="18"/>
                <w:szCs w:val="18"/>
              </w:rPr>
            </w:pPr>
            <w:r>
              <w:rPr>
                <w:rFonts w:hint="eastAsia" w:ascii="仿宋" w:hAnsi="仿宋" w:eastAsia="仿宋"/>
                <w:sz w:val="18"/>
                <w:szCs w:val="18"/>
              </w:rPr>
              <w:t>冰山技术服务(大连)有限集团</w:t>
            </w:r>
          </w:p>
        </w:tc>
        <w:tc>
          <w:tcPr>
            <w:tcW w:w="4819" w:type="dxa"/>
            <w:tcBorders>
              <w:tl2br w:val="nil"/>
              <w:tr2bl w:val="nil"/>
            </w:tcBorders>
            <w:vAlign w:val="center"/>
          </w:tcPr>
          <w:p w14:paraId="388FE577">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w:t>
            </w:r>
          </w:p>
        </w:tc>
      </w:tr>
      <w:tr w14:paraId="1BA20E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7F6F66EC">
            <w:pPr>
              <w:ind w:firstLine="0" w:firstLineChars="0"/>
              <w:jc w:val="center"/>
              <w:rPr>
                <w:rFonts w:hint="eastAsia" w:ascii="仿宋" w:hAnsi="仿宋" w:eastAsia="仿宋"/>
                <w:sz w:val="18"/>
                <w:szCs w:val="18"/>
              </w:rPr>
            </w:pPr>
            <w:r>
              <w:rPr>
                <w:rFonts w:hint="eastAsia" w:ascii="仿宋" w:hAnsi="仿宋" w:eastAsia="仿宋"/>
                <w:sz w:val="18"/>
                <w:szCs w:val="18"/>
              </w:rPr>
              <w:t>5</w:t>
            </w:r>
          </w:p>
        </w:tc>
        <w:tc>
          <w:tcPr>
            <w:tcW w:w="3260" w:type="dxa"/>
            <w:tcBorders>
              <w:tl2br w:val="nil"/>
              <w:tr2bl w:val="nil"/>
            </w:tcBorders>
            <w:vAlign w:val="center"/>
          </w:tcPr>
          <w:p w14:paraId="6FCC6E42">
            <w:pPr>
              <w:ind w:firstLine="0" w:firstLineChars="0"/>
              <w:jc w:val="left"/>
              <w:rPr>
                <w:rFonts w:hint="eastAsia" w:ascii="仿宋" w:hAnsi="仿宋" w:eastAsia="仿宋"/>
                <w:sz w:val="18"/>
                <w:szCs w:val="18"/>
              </w:rPr>
            </w:pPr>
            <w:r>
              <w:rPr>
                <w:rFonts w:hint="eastAsia" w:ascii="仿宋" w:hAnsi="仿宋" w:eastAsia="仿宋"/>
                <w:sz w:val="18"/>
                <w:szCs w:val="18"/>
              </w:rPr>
              <w:t>奥瑞思智能科技（阜新）有限公司</w:t>
            </w:r>
          </w:p>
        </w:tc>
        <w:tc>
          <w:tcPr>
            <w:tcW w:w="4819" w:type="dxa"/>
            <w:tcBorders>
              <w:tl2br w:val="nil"/>
              <w:tr2bl w:val="nil"/>
            </w:tcBorders>
            <w:vAlign w:val="center"/>
          </w:tcPr>
          <w:p w14:paraId="10AEC401">
            <w:pPr>
              <w:ind w:firstLine="0" w:firstLineChars="0"/>
              <w:jc w:val="left"/>
              <w:rPr>
                <w:rFonts w:hint="eastAsia" w:ascii="仿宋" w:hAnsi="仿宋" w:eastAsia="仿宋"/>
                <w:sz w:val="18"/>
                <w:szCs w:val="18"/>
              </w:rPr>
            </w:pPr>
            <w:r>
              <w:rPr>
                <w:rFonts w:hint="eastAsia" w:ascii="仿宋" w:hAnsi="仿宋" w:eastAsia="仿宋"/>
                <w:sz w:val="18"/>
                <w:szCs w:val="18"/>
              </w:rPr>
              <w:t>实习、实训、就业、课程体系建设</w:t>
            </w:r>
          </w:p>
        </w:tc>
      </w:tr>
      <w:tr w14:paraId="011D34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331C413A">
            <w:pPr>
              <w:ind w:firstLine="0" w:firstLineChars="0"/>
              <w:jc w:val="center"/>
              <w:rPr>
                <w:rFonts w:hint="eastAsia" w:ascii="仿宋" w:hAnsi="仿宋" w:eastAsia="仿宋"/>
                <w:sz w:val="18"/>
                <w:szCs w:val="18"/>
              </w:rPr>
            </w:pPr>
            <w:r>
              <w:rPr>
                <w:rFonts w:hint="eastAsia" w:ascii="仿宋" w:hAnsi="仿宋" w:eastAsia="仿宋"/>
                <w:sz w:val="18"/>
                <w:szCs w:val="18"/>
              </w:rPr>
              <w:t>6</w:t>
            </w:r>
          </w:p>
        </w:tc>
        <w:tc>
          <w:tcPr>
            <w:tcW w:w="3260" w:type="dxa"/>
            <w:tcBorders>
              <w:tl2br w:val="nil"/>
              <w:tr2bl w:val="nil"/>
            </w:tcBorders>
            <w:vAlign w:val="center"/>
          </w:tcPr>
          <w:p w14:paraId="5DFF1C5E">
            <w:pPr>
              <w:ind w:firstLine="0" w:firstLineChars="0"/>
              <w:jc w:val="left"/>
              <w:rPr>
                <w:rFonts w:hint="eastAsia" w:ascii="仿宋" w:hAnsi="仿宋" w:eastAsia="仿宋"/>
                <w:sz w:val="18"/>
                <w:szCs w:val="18"/>
              </w:rPr>
            </w:pPr>
            <w:r>
              <w:rPr>
                <w:rFonts w:hint="eastAsia" w:ascii="仿宋" w:hAnsi="仿宋" w:eastAsia="仿宋"/>
                <w:sz w:val="18"/>
                <w:szCs w:val="18"/>
              </w:rPr>
              <w:t>徐工（辽宁）机械有限公司</w:t>
            </w:r>
          </w:p>
        </w:tc>
        <w:tc>
          <w:tcPr>
            <w:tcW w:w="4819" w:type="dxa"/>
            <w:tcBorders>
              <w:tl2br w:val="nil"/>
              <w:tr2bl w:val="nil"/>
            </w:tcBorders>
            <w:vAlign w:val="center"/>
          </w:tcPr>
          <w:p w14:paraId="1EF03B3C">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097472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879CBEC">
            <w:pPr>
              <w:ind w:firstLine="0" w:firstLineChars="0"/>
              <w:jc w:val="center"/>
              <w:rPr>
                <w:rFonts w:hint="eastAsia" w:ascii="仿宋" w:hAnsi="仿宋" w:eastAsia="仿宋"/>
                <w:sz w:val="18"/>
                <w:szCs w:val="18"/>
              </w:rPr>
            </w:pPr>
            <w:r>
              <w:rPr>
                <w:rFonts w:hint="eastAsia" w:ascii="仿宋" w:hAnsi="仿宋" w:eastAsia="仿宋"/>
                <w:sz w:val="18"/>
                <w:szCs w:val="18"/>
              </w:rPr>
              <w:t>7</w:t>
            </w:r>
          </w:p>
        </w:tc>
        <w:tc>
          <w:tcPr>
            <w:tcW w:w="3260" w:type="dxa"/>
            <w:tcBorders>
              <w:tl2br w:val="nil"/>
              <w:tr2bl w:val="nil"/>
            </w:tcBorders>
            <w:vAlign w:val="center"/>
          </w:tcPr>
          <w:p w14:paraId="53911418">
            <w:pPr>
              <w:ind w:firstLine="0" w:firstLineChars="0"/>
              <w:jc w:val="left"/>
              <w:rPr>
                <w:rFonts w:hint="eastAsia" w:ascii="仿宋" w:hAnsi="仿宋" w:eastAsia="仿宋"/>
                <w:sz w:val="18"/>
                <w:szCs w:val="18"/>
              </w:rPr>
            </w:pPr>
            <w:r>
              <w:rPr>
                <w:rFonts w:hint="eastAsia" w:ascii="仿宋" w:hAnsi="仿宋" w:eastAsia="仿宋"/>
                <w:sz w:val="18"/>
                <w:szCs w:val="18"/>
              </w:rPr>
              <w:t>辽宁东升精机有限公司</w:t>
            </w:r>
          </w:p>
        </w:tc>
        <w:tc>
          <w:tcPr>
            <w:tcW w:w="4819" w:type="dxa"/>
            <w:tcBorders>
              <w:tl2br w:val="nil"/>
              <w:tr2bl w:val="nil"/>
            </w:tcBorders>
            <w:vAlign w:val="center"/>
          </w:tcPr>
          <w:p w14:paraId="7FBCCF95">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0EBF46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3569DA2">
            <w:pPr>
              <w:ind w:firstLine="0" w:firstLineChars="0"/>
              <w:jc w:val="center"/>
              <w:rPr>
                <w:rFonts w:hint="eastAsia" w:ascii="仿宋" w:hAnsi="仿宋" w:eastAsia="仿宋"/>
                <w:sz w:val="18"/>
                <w:szCs w:val="18"/>
              </w:rPr>
            </w:pPr>
            <w:r>
              <w:rPr>
                <w:rFonts w:hint="eastAsia" w:ascii="仿宋" w:hAnsi="仿宋" w:eastAsia="仿宋"/>
                <w:sz w:val="18"/>
                <w:szCs w:val="18"/>
              </w:rPr>
              <w:t>8</w:t>
            </w:r>
          </w:p>
        </w:tc>
        <w:tc>
          <w:tcPr>
            <w:tcW w:w="3260" w:type="dxa"/>
            <w:tcBorders>
              <w:tl2br w:val="nil"/>
              <w:tr2bl w:val="nil"/>
            </w:tcBorders>
            <w:vAlign w:val="center"/>
          </w:tcPr>
          <w:p w14:paraId="3CEA281E">
            <w:pPr>
              <w:ind w:firstLine="0" w:firstLineChars="0"/>
              <w:jc w:val="left"/>
              <w:rPr>
                <w:rFonts w:hint="eastAsia" w:ascii="仿宋" w:hAnsi="仿宋" w:eastAsia="仿宋"/>
                <w:sz w:val="18"/>
                <w:szCs w:val="18"/>
              </w:rPr>
            </w:pPr>
            <w:r>
              <w:rPr>
                <w:rFonts w:hint="eastAsia" w:ascii="仿宋" w:hAnsi="仿宋" w:eastAsia="仿宋"/>
                <w:sz w:val="18"/>
                <w:szCs w:val="18"/>
              </w:rPr>
              <w:t>阜新宏顺机械有限公司</w:t>
            </w:r>
          </w:p>
        </w:tc>
        <w:tc>
          <w:tcPr>
            <w:tcW w:w="4819" w:type="dxa"/>
            <w:tcBorders>
              <w:tl2br w:val="nil"/>
              <w:tr2bl w:val="nil"/>
            </w:tcBorders>
            <w:vAlign w:val="center"/>
          </w:tcPr>
          <w:p w14:paraId="7E11DFAF">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7CD227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AF2BFCC">
            <w:pPr>
              <w:ind w:firstLine="0" w:firstLineChars="0"/>
              <w:jc w:val="center"/>
              <w:rPr>
                <w:rFonts w:hint="eastAsia" w:ascii="仿宋" w:hAnsi="仿宋" w:eastAsia="仿宋"/>
                <w:sz w:val="18"/>
                <w:szCs w:val="18"/>
              </w:rPr>
            </w:pPr>
            <w:r>
              <w:rPr>
                <w:rFonts w:hint="eastAsia" w:ascii="仿宋" w:hAnsi="仿宋" w:eastAsia="仿宋"/>
                <w:sz w:val="18"/>
                <w:szCs w:val="18"/>
              </w:rPr>
              <w:t>9</w:t>
            </w:r>
          </w:p>
        </w:tc>
        <w:tc>
          <w:tcPr>
            <w:tcW w:w="3260" w:type="dxa"/>
            <w:tcBorders>
              <w:tl2br w:val="nil"/>
              <w:tr2bl w:val="nil"/>
            </w:tcBorders>
            <w:vAlign w:val="center"/>
          </w:tcPr>
          <w:p w14:paraId="2DB4E474">
            <w:pPr>
              <w:ind w:firstLine="0" w:firstLineChars="0"/>
              <w:jc w:val="left"/>
              <w:rPr>
                <w:rFonts w:hint="eastAsia" w:ascii="仿宋" w:hAnsi="仿宋" w:eastAsia="仿宋"/>
                <w:sz w:val="18"/>
                <w:szCs w:val="18"/>
              </w:rPr>
            </w:pPr>
            <w:r>
              <w:rPr>
                <w:rFonts w:hint="eastAsia" w:ascii="仿宋" w:hAnsi="仿宋" w:eastAsia="仿宋"/>
                <w:sz w:val="18"/>
                <w:szCs w:val="18"/>
              </w:rPr>
              <w:t>阜新力达钢铁铸造有限公司</w:t>
            </w:r>
          </w:p>
        </w:tc>
        <w:tc>
          <w:tcPr>
            <w:tcW w:w="4819" w:type="dxa"/>
            <w:tcBorders>
              <w:tl2br w:val="nil"/>
              <w:tr2bl w:val="nil"/>
            </w:tcBorders>
            <w:vAlign w:val="center"/>
          </w:tcPr>
          <w:p w14:paraId="0FAD0CD6">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1D6984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253A088B">
            <w:pPr>
              <w:ind w:firstLine="0" w:firstLineChars="0"/>
              <w:jc w:val="center"/>
              <w:rPr>
                <w:rFonts w:hint="eastAsia" w:ascii="仿宋" w:hAnsi="仿宋" w:eastAsia="仿宋"/>
                <w:sz w:val="18"/>
                <w:szCs w:val="18"/>
              </w:rPr>
            </w:pPr>
            <w:r>
              <w:rPr>
                <w:rFonts w:hint="eastAsia" w:ascii="仿宋" w:hAnsi="仿宋" w:eastAsia="仿宋"/>
                <w:sz w:val="18"/>
                <w:szCs w:val="18"/>
              </w:rPr>
              <w:t>10</w:t>
            </w:r>
          </w:p>
        </w:tc>
        <w:tc>
          <w:tcPr>
            <w:tcW w:w="3260" w:type="dxa"/>
            <w:tcBorders>
              <w:tl2br w:val="nil"/>
              <w:tr2bl w:val="nil"/>
            </w:tcBorders>
            <w:vAlign w:val="center"/>
          </w:tcPr>
          <w:p w14:paraId="3E667B10">
            <w:pPr>
              <w:ind w:firstLine="0" w:firstLineChars="0"/>
              <w:jc w:val="left"/>
              <w:rPr>
                <w:rFonts w:hint="eastAsia" w:ascii="仿宋" w:hAnsi="仿宋" w:eastAsia="仿宋"/>
                <w:sz w:val="18"/>
                <w:szCs w:val="18"/>
              </w:rPr>
            </w:pPr>
            <w:r>
              <w:rPr>
                <w:rFonts w:hint="eastAsia" w:ascii="仿宋" w:hAnsi="仿宋" w:eastAsia="仿宋"/>
                <w:sz w:val="18"/>
                <w:szCs w:val="18"/>
              </w:rPr>
              <w:t>阜新德迩氢能搬运设备有限公司</w:t>
            </w:r>
          </w:p>
        </w:tc>
        <w:tc>
          <w:tcPr>
            <w:tcW w:w="4819" w:type="dxa"/>
            <w:tcBorders>
              <w:tl2br w:val="nil"/>
              <w:tr2bl w:val="nil"/>
            </w:tcBorders>
            <w:vAlign w:val="center"/>
          </w:tcPr>
          <w:p w14:paraId="7C8BE1FC">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4276AE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7401518C">
            <w:pPr>
              <w:ind w:firstLine="0" w:firstLineChars="0"/>
              <w:jc w:val="center"/>
              <w:rPr>
                <w:rFonts w:hint="eastAsia" w:ascii="仿宋" w:hAnsi="仿宋" w:eastAsia="仿宋"/>
                <w:sz w:val="18"/>
                <w:szCs w:val="18"/>
              </w:rPr>
            </w:pPr>
            <w:r>
              <w:rPr>
                <w:rFonts w:hint="eastAsia" w:ascii="仿宋" w:hAnsi="仿宋" w:eastAsia="仿宋"/>
                <w:sz w:val="18"/>
                <w:szCs w:val="18"/>
              </w:rPr>
              <w:t>11</w:t>
            </w:r>
          </w:p>
        </w:tc>
        <w:tc>
          <w:tcPr>
            <w:tcW w:w="3260" w:type="dxa"/>
            <w:tcBorders>
              <w:tl2br w:val="nil"/>
              <w:tr2bl w:val="nil"/>
            </w:tcBorders>
            <w:vAlign w:val="center"/>
          </w:tcPr>
          <w:p w14:paraId="71A24A76">
            <w:pPr>
              <w:ind w:firstLine="0" w:firstLineChars="0"/>
              <w:jc w:val="left"/>
              <w:rPr>
                <w:rFonts w:hint="eastAsia" w:ascii="仿宋" w:hAnsi="仿宋" w:eastAsia="仿宋"/>
                <w:sz w:val="18"/>
                <w:szCs w:val="18"/>
              </w:rPr>
            </w:pPr>
            <w:r>
              <w:rPr>
                <w:rFonts w:hint="eastAsia" w:ascii="仿宋" w:hAnsi="仿宋" w:eastAsia="仿宋"/>
                <w:sz w:val="18"/>
                <w:szCs w:val="18"/>
              </w:rPr>
              <w:t>阜新东升农业装备机械有限公司</w:t>
            </w:r>
          </w:p>
        </w:tc>
        <w:tc>
          <w:tcPr>
            <w:tcW w:w="4819" w:type="dxa"/>
            <w:tcBorders>
              <w:tl2br w:val="nil"/>
              <w:tr2bl w:val="nil"/>
            </w:tcBorders>
            <w:vAlign w:val="center"/>
          </w:tcPr>
          <w:p w14:paraId="7A0F9291">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2A74DC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5E18E3C4">
            <w:pPr>
              <w:ind w:firstLine="0" w:firstLineChars="0"/>
              <w:jc w:val="center"/>
              <w:rPr>
                <w:rFonts w:hint="eastAsia" w:ascii="仿宋" w:hAnsi="仿宋" w:eastAsia="仿宋"/>
                <w:sz w:val="18"/>
                <w:szCs w:val="18"/>
              </w:rPr>
            </w:pPr>
            <w:r>
              <w:rPr>
                <w:rFonts w:hint="eastAsia" w:ascii="仿宋" w:hAnsi="仿宋" w:eastAsia="仿宋"/>
                <w:sz w:val="18"/>
                <w:szCs w:val="18"/>
              </w:rPr>
              <w:t>12</w:t>
            </w:r>
          </w:p>
        </w:tc>
        <w:tc>
          <w:tcPr>
            <w:tcW w:w="3260" w:type="dxa"/>
            <w:tcBorders>
              <w:tl2br w:val="nil"/>
              <w:tr2bl w:val="nil"/>
            </w:tcBorders>
            <w:vAlign w:val="center"/>
          </w:tcPr>
          <w:p w14:paraId="7BE6AEC4">
            <w:pPr>
              <w:ind w:firstLine="0" w:firstLineChars="0"/>
              <w:jc w:val="left"/>
              <w:rPr>
                <w:rFonts w:hint="eastAsia" w:ascii="仿宋" w:hAnsi="仿宋" w:eastAsia="仿宋"/>
                <w:sz w:val="18"/>
                <w:szCs w:val="18"/>
              </w:rPr>
            </w:pPr>
            <w:r>
              <w:rPr>
                <w:rFonts w:ascii="仿宋" w:hAnsi="仿宋" w:eastAsia="仿宋"/>
                <w:sz w:val="18"/>
                <w:szCs w:val="18"/>
              </w:rPr>
              <w:t>阜新力劲北方机械有限公司</w:t>
            </w:r>
          </w:p>
        </w:tc>
        <w:tc>
          <w:tcPr>
            <w:tcW w:w="4819" w:type="dxa"/>
            <w:tcBorders>
              <w:tl2br w:val="nil"/>
              <w:tr2bl w:val="nil"/>
            </w:tcBorders>
            <w:vAlign w:val="center"/>
          </w:tcPr>
          <w:p w14:paraId="5BCB89DD">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051271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639A7F58">
            <w:pPr>
              <w:ind w:firstLine="0" w:firstLineChars="0"/>
              <w:jc w:val="center"/>
              <w:rPr>
                <w:rFonts w:hint="eastAsia" w:ascii="仿宋" w:hAnsi="仿宋" w:eastAsia="仿宋"/>
                <w:sz w:val="18"/>
                <w:szCs w:val="18"/>
              </w:rPr>
            </w:pPr>
            <w:r>
              <w:rPr>
                <w:rFonts w:hint="eastAsia" w:ascii="仿宋" w:hAnsi="仿宋" w:eastAsia="仿宋"/>
                <w:sz w:val="18"/>
                <w:szCs w:val="18"/>
              </w:rPr>
              <w:t>13</w:t>
            </w:r>
          </w:p>
        </w:tc>
        <w:tc>
          <w:tcPr>
            <w:tcW w:w="3260" w:type="dxa"/>
            <w:tcBorders>
              <w:tl2br w:val="nil"/>
              <w:tr2bl w:val="nil"/>
            </w:tcBorders>
            <w:vAlign w:val="center"/>
          </w:tcPr>
          <w:p w14:paraId="391431AE">
            <w:pPr>
              <w:ind w:firstLine="0" w:firstLineChars="0"/>
              <w:jc w:val="left"/>
              <w:rPr>
                <w:rFonts w:hint="eastAsia" w:ascii="仿宋" w:hAnsi="仿宋" w:eastAsia="仿宋"/>
                <w:sz w:val="18"/>
                <w:szCs w:val="18"/>
              </w:rPr>
            </w:pPr>
            <w:r>
              <w:rPr>
                <w:rFonts w:hint="eastAsia" w:ascii="仿宋" w:hAnsi="仿宋" w:eastAsia="仿宋"/>
                <w:sz w:val="18"/>
                <w:szCs w:val="18"/>
              </w:rPr>
              <w:t>阜新经济开发区富强机械加工厂</w:t>
            </w:r>
          </w:p>
        </w:tc>
        <w:tc>
          <w:tcPr>
            <w:tcW w:w="4819" w:type="dxa"/>
            <w:tcBorders>
              <w:tl2br w:val="nil"/>
              <w:tr2bl w:val="nil"/>
            </w:tcBorders>
            <w:vAlign w:val="center"/>
          </w:tcPr>
          <w:p w14:paraId="56C2AA77">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28BAF1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0A039098">
            <w:pPr>
              <w:ind w:firstLine="0" w:firstLineChars="0"/>
              <w:jc w:val="center"/>
              <w:rPr>
                <w:rFonts w:hint="eastAsia" w:ascii="仿宋" w:hAnsi="仿宋" w:eastAsia="仿宋"/>
                <w:sz w:val="18"/>
                <w:szCs w:val="18"/>
              </w:rPr>
            </w:pPr>
            <w:r>
              <w:rPr>
                <w:rFonts w:hint="eastAsia" w:ascii="仿宋" w:hAnsi="仿宋" w:eastAsia="仿宋"/>
                <w:sz w:val="18"/>
                <w:szCs w:val="18"/>
              </w:rPr>
              <w:t>14</w:t>
            </w:r>
          </w:p>
        </w:tc>
        <w:tc>
          <w:tcPr>
            <w:tcW w:w="3260" w:type="dxa"/>
            <w:tcBorders>
              <w:tl2br w:val="nil"/>
              <w:tr2bl w:val="nil"/>
            </w:tcBorders>
            <w:vAlign w:val="center"/>
          </w:tcPr>
          <w:p w14:paraId="45CED928">
            <w:pPr>
              <w:ind w:firstLine="0" w:firstLineChars="0"/>
              <w:jc w:val="left"/>
              <w:rPr>
                <w:rFonts w:hint="eastAsia" w:ascii="仿宋" w:hAnsi="仿宋" w:eastAsia="仿宋"/>
                <w:sz w:val="18"/>
                <w:szCs w:val="18"/>
              </w:rPr>
            </w:pPr>
            <w:r>
              <w:rPr>
                <w:rFonts w:hint="eastAsia" w:ascii="仿宋" w:hAnsi="仿宋" w:eastAsia="仿宋"/>
                <w:sz w:val="18"/>
                <w:szCs w:val="18"/>
              </w:rPr>
              <w:t>阜新万达铸业</w:t>
            </w:r>
          </w:p>
        </w:tc>
        <w:tc>
          <w:tcPr>
            <w:tcW w:w="4819" w:type="dxa"/>
            <w:tcBorders>
              <w:tl2br w:val="nil"/>
              <w:tr2bl w:val="nil"/>
            </w:tcBorders>
            <w:vAlign w:val="center"/>
          </w:tcPr>
          <w:p w14:paraId="2B6DA761">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bl>
    <w:p w14:paraId="6CDFD123">
      <w:pPr>
        <w:pStyle w:val="3"/>
        <w:spacing w:line="360" w:lineRule="auto"/>
      </w:pPr>
    </w:p>
    <w:p w14:paraId="6039D03D">
      <w:pPr>
        <w:pStyle w:val="3"/>
        <w:spacing w:line="360" w:lineRule="auto"/>
      </w:pPr>
      <w:bookmarkStart w:id="28" w:name="_Toc3538"/>
      <w:r>
        <w:t>（三）教学资源</w:t>
      </w:r>
      <w:bookmarkEnd w:id="28"/>
    </w:p>
    <w:p w14:paraId="24F6914C">
      <w:pPr>
        <w:spacing w:line="360" w:lineRule="auto"/>
        <w:ind w:firstLine="480"/>
        <w:rPr>
          <w:rStyle w:val="15"/>
          <w:rFonts w:hint="eastAsia" w:ascii="仿宋" w:hAnsi="仿宋" w:eastAsia="仿宋"/>
        </w:rPr>
      </w:pPr>
      <w:r>
        <w:rPr>
          <w:rStyle w:val="15"/>
          <w:rFonts w:hint="eastAsia" w:ascii="仿宋" w:hAnsi="仿宋" w:eastAsia="仿宋"/>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2230E1FC">
      <w:pPr>
        <w:pStyle w:val="3"/>
        <w:spacing w:line="360" w:lineRule="auto"/>
        <w:rPr>
          <w:rStyle w:val="15"/>
        </w:rPr>
      </w:pPr>
      <w:bookmarkStart w:id="29" w:name="_Toc3862"/>
      <w:r>
        <w:rPr>
          <w:rStyle w:val="15"/>
        </w:rPr>
        <w:t>（四）教学方法</w:t>
      </w:r>
      <w:bookmarkEnd w:id="29"/>
      <w:r>
        <w:rPr>
          <w:rStyle w:val="15"/>
        </w:rPr>
        <w:t xml:space="preserve"> </w:t>
      </w:r>
    </w:p>
    <w:p w14:paraId="485A3E10">
      <w:pPr>
        <w:spacing w:line="360" w:lineRule="auto"/>
        <w:ind w:firstLine="480"/>
        <w:rPr>
          <w:rStyle w:val="15"/>
          <w:rFonts w:hint="eastAsia" w:ascii="仿宋" w:hAnsi="仿宋" w:eastAsia="仿宋"/>
        </w:rPr>
      </w:pPr>
      <w:bookmarkStart w:id="30" w:name="_Toc31838"/>
      <w:bookmarkStart w:id="31" w:name="_Toc29773"/>
      <w:bookmarkStart w:id="32" w:name="_Toc72"/>
      <w:bookmarkStart w:id="33" w:name="_Toc621"/>
      <w:bookmarkStart w:id="34" w:name="_Toc13897"/>
      <w:r>
        <w:rPr>
          <w:rStyle w:val="15"/>
          <w:rFonts w:hint="eastAsia" w:ascii="仿宋" w:hAnsi="仿宋" w:eastAsia="仿宋"/>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490BCA86">
      <w:pPr>
        <w:spacing w:line="360" w:lineRule="auto"/>
        <w:ind w:firstLine="480"/>
        <w:rPr>
          <w:rStyle w:val="15"/>
          <w:rFonts w:hint="eastAsia" w:ascii="仿宋" w:hAnsi="仿宋" w:eastAsia="仿宋"/>
        </w:rPr>
      </w:pPr>
      <w:r>
        <w:rPr>
          <w:rStyle w:val="15"/>
          <w:rFonts w:hint="eastAsia" w:ascii="仿宋" w:hAnsi="仿宋" w:eastAsia="仿宋"/>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646540EF">
      <w:pPr>
        <w:spacing w:line="360" w:lineRule="auto"/>
        <w:ind w:firstLine="480"/>
        <w:rPr>
          <w:rStyle w:val="15"/>
          <w:rFonts w:hint="eastAsia" w:ascii="仿宋" w:hAnsi="仿宋" w:eastAsia="仿宋"/>
        </w:rPr>
      </w:pPr>
      <w:r>
        <w:rPr>
          <w:rStyle w:val="15"/>
          <w:rFonts w:hint="eastAsia" w:ascii="仿宋" w:hAnsi="仿宋" w:eastAsia="仿宋"/>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B78EAE4">
      <w:pPr>
        <w:spacing w:line="360" w:lineRule="auto"/>
        <w:ind w:firstLine="480"/>
        <w:rPr>
          <w:rStyle w:val="15"/>
          <w:rFonts w:hint="eastAsia" w:ascii="仿宋" w:hAnsi="仿宋" w:eastAsia="仿宋"/>
        </w:rPr>
      </w:pPr>
      <w:r>
        <w:rPr>
          <w:rStyle w:val="15"/>
          <w:rFonts w:hint="eastAsia" w:ascii="仿宋" w:hAnsi="仿宋" w:eastAsia="仿宋"/>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w:t>
      </w:r>
      <w:r>
        <w:rPr>
          <w:rStyle w:val="15"/>
          <w:rFonts w:hint="eastAsia" w:ascii="仿宋" w:hAnsi="仿宋" w:eastAsia="仿宋"/>
          <w:lang w:val="en-US" w:eastAsia="zh-CN"/>
        </w:rPr>
        <w:t>职业技能</w:t>
      </w:r>
      <w:r>
        <w:rPr>
          <w:rStyle w:val="15"/>
          <w:rFonts w:hint="eastAsia" w:ascii="仿宋" w:hAnsi="仿宋" w:eastAsia="仿宋"/>
        </w:rPr>
        <w:t>证书。</w:t>
      </w:r>
    </w:p>
    <w:bookmarkEnd w:id="30"/>
    <w:bookmarkEnd w:id="31"/>
    <w:bookmarkEnd w:id="32"/>
    <w:bookmarkEnd w:id="33"/>
    <w:bookmarkEnd w:id="34"/>
    <w:p w14:paraId="08D7ED0C">
      <w:pPr>
        <w:pStyle w:val="3"/>
        <w:spacing w:line="360" w:lineRule="auto"/>
        <w:rPr>
          <w:rStyle w:val="15"/>
        </w:rPr>
      </w:pPr>
      <w:bookmarkStart w:id="35" w:name="_Toc29986"/>
      <w:r>
        <w:rPr>
          <w:rStyle w:val="15"/>
        </w:rPr>
        <w:t>（五）学习评价</w:t>
      </w:r>
      <w:bookmarkEnd w:id="35"/>
    </w:p>
    <w:p w14:paraId="5EAD8C05">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rPr>
        <w:t>总体原则：以人为本，侧重过程，综合评价，理论适度够用，实践必须达成。在教学评</w:t>
      </w:r>
      <w:r>
        <w:rPr>
          <w:rStyle w:val="15"/>
          <w:rFonts w:hint="eastAsia" w:ascii="仿宋" w:hAnsi="仿宋" w:eastAsia="仿宋"/>
          <w:color w:val="000000" w:themeColor="text1"/>
          <w14:textFill>
            <w14:solidFill>
              <w14:schemeClr w14:val="tx1"/>
            </w14:solidFill>
          </w14:textFill>
        </w:rPr>
        <w:t>价过程中突出过程性考核评价，侧重学生实操能力，强化综合素质考核。</w:t>
      </w:r>
    </w:p>
    <w:p w14:paraId="42E19187">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color w:val="000000" w:themeColor="text1"/>
          <w14:textFill>
            <w14:solidFill>
              <w14:schemeClr w14:val="tx1"/>
            </w14:solidFill>
          </w14:textFill>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w:t>
      </w:r>
      <w:r>
        <w:rPr>
          <w:rStyle w:val="15"/>
          <w:rFonts w:hint="eastAsia" w:ascii="仿宋" w:hAnsi="仿宋" w:eastAsia="仿宋" w:cs="微软雅黑"/>
          <w:color w:val="000000" w:themeColor="text1"/>
          <w14:textFill>
            <w14:solidFill>
              <w14:schemeClr w14:val="tx1"/>
            </w14:solidFill>
          </w14:textFill>
        </w:rPr>
        <w:t>岗位</w:t>
      </w:r>
      <w:r>
        <w:rPr>
          <w:rStyle w:val="15"/>
          <w:rFonts w:hint="eastAsia" w:ascii="仿宋" w:hAnsi="仿宋" w:eastAsia="仿宋"/>
          <w:color w:val="000000" w:themeColor="text1"/>
          <w14:textFill>
            <w14:solidFill>
              <w14:schemeClr w14:val="tx1"/>
            </w14:solidFill>
          </w14:textFill>
        </w:rPr>
        <w:t>实习采取三位一体(企业、技术指导教师、教师)考核评价体系，强化综合素质考核，企业30%，技术指导教师30%，教师40%。</w:t>
      </w:r>
    </w:p>
    <w:p w14:paraId="6298CF98">
      <w:pPr>
        <w:pStyle w:val="3"/>
        <w:spacing w:line="360" w:lineRule="auto"/>
        <w:rPr>
          <w:rStyle w:val="15"/>
        </w:rPr>
      </w:pPr>
      <w:bookmarkStart w:id="36" w:name="_Toc15272"/>
      <w:r>
        <w:rPr>
          <w:rStyle w:val="15"/>
        </w:rPr>
        <w:t>（六）质量管理</w:t>
      </w:r>
      <w:bookmarkEnd w:id="36"/>
    </w:p>
    <w:p w14:paraId="1CD7DBE0">
      <w:pPr>
        <w:spacing w:line="360" w:lineRule="auto"/>
        <w:ind w:firstLine="480"/>
        <w:rPr>
          <w:rStyle w:val="15"/>
          <w:rFonts w:hint="eastAsia" w:ascii="仿宋" w:hAnsi="仿宋" w:eastAsia="仿宋"/>
        </w:rPr>
      </w:pPr>
      <w:r>
        <w:rPr>
          <w:rStyle w:val="15"/>
          <w:rFonts w:hint="eastAsia" w:ascii="仿宋" w:hAnsi="仿宋" w:eastAsia="仿宋"/>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1"/>
    </w:p>
    <w:p w14:paraId="2E884759">
      <w:pPr>
        <w:pStyle w:val="2"/>
        <w:spacing w:line="360" w:lineRule="auto"/>
        <w:rPr>
          <w:rFonts w:hint="eastAsia"/>
        </w:rPr>
      </w:pPr>
    </w:p>
    <w:p w14:paraId="6CA6BC36">
      <w:pPr>
        <w:rPr>
          <w:rFonts w:hint="eastAsia"/>
        </w:rPr>
      </w:pPr>
    </w:p>
    <w:p w14:paraId="08D1F0D7">
      <w:pPr>
        <w:rPr>
          <w:rFonts w:hint="eastAsia"/>
        </w:rPr>
      </w:pPr>
    </w:p>
    <w:p w14:paraId="6CDC534F">
      <w:pPr>
        <w:pStyle w:val="2"/>
        <w:spacing w:line="360" w:lineRule="auto"/>
        <w:rPr>
          <w:rStyle w:val="15"/>
        </w:rPr>
      </w:pPr>
      <w:bookmarkStart w:id="37" w:name="_Toc7051"/>
      <w:r>
        <w:rPr>
          <w:rFonts w:hint="eastAsia"/>
        </w:rPr>
        <w:t>十一、有关附件附表</w:t>
      </w:r>
      <w:bookmarkEnd w:id="37"/>
    </w:p>
    <w:p w14:paraId="5B74EA1E">
      <w:pPr>
        <w:spacing w:line="360" w:lineRule="auto"/>
        <w:ind w:firstLine="480"/>
        <w:rPr>
          <w:rStyle w:val="15"/>
          <w:rFonts w:hint="eastAsia" w:ascii="仿宋" w:hAnsi="仿宋" w:eastAsia="仿宋"/>
        </w:rPr>
      </w:pPr>
      <w:r>
        <w:rPr>
          <w:rStyle w:val="15"/>
          <w:rFonts w:hint="eastAsia" w:ascii="仿宋" w:hAnsi="仿宋" w:eastAsia="仿宋" w:cs="微软雅黑"/>
        </w:rPr>
        <w:t>（一）专业建设指导委员会</w:t>
      </w:r>
    </w:p>
    <w:p w14:paraId="2F467ACF">
      <w:pPr>
        <w:spacing w:line="360" w:lineRule="auto"/>
        <w:ind w:firstLine="480"/>
        <w:rPr>
          <w:rStyle w:val="15"/>
          <w:rFonts w:hint="eastAsia" w:ascii="仿宋" w:hAnsi="仿宋" w:eastAsia="仿宋"/>
        </w:rPr>
      </w:pPr>
      <w:r>
        <w:rPr>
          <w:rStyle w:val="15"/>
          <w:rFonts w:hint="eastAsia" w:ascii="仿宋" w:hAnsi="仿宋" w:eastAsia="仿宋" w:cs="微软雅黑"/>
        </w:rPr>
        <w:t>（二）课程设置情况表</w:t>
      </w:r>
    </w:p>
    <w:p w14:paraId="3DE21EFB">
      <w:pPr>
        <w:spacing w:line="360" w:lineRule="auto"/>
        <w:ind w:firstLine="480"/>
        <w:rPr>
          <w:rStyle w:val="15"/>
          <w:rFonts w:hint="eastAsia" w:ascii="仿宋" w:hAnsi="仿宋" w:eastAsia="仿宋"/>
        </w:rPr>
      </w:pPr>
      <w:r>
        <w:rPr>
          <w:rStyle w:val="15"/>
          <w:rFonts w:hint="eastAsia" w:ascii="仿宋" w:hAnsi="仿宋" w:eastAsia="仿宋" w:cs="微软雅黑"/>
        </w:rPr>
        <w:t>（三）课程体系执行表</w:t>
      </w:r>
    </w:p>
    <w:p w14:paraId="26CB5D79">
      <w:pPr>
        <w:spacing w:line="360" w:lineRule="auto"/>
        <w:ind w:firstLine="480"/>
        <w:rPr>
          <w:rStyle w:val="15"/>
          <w:rFonts w:hint="eastAsia" w:ascii="仿宋" w:hAnsi="仿宋" w:eastAsia="仿宋"/>
        </w:rPr>
      </w:pPr>
      <w:r>
        <w:rPr>
          <w:rStyle w:val="15"/>
          <w:rFonts w:hint="eastAsia" w:ascii="仿宋" w:hAnsi="仿宋" w:eastAsia="仿宋" w:cs="微软雅黑"/>
        </w:rPr>
        <w:t>（四）专业人才培养方案审定意见</w:t>
      </w:r>
    </w:p>
    <w:p w14:paraId="51DDD8F9">
      <w:pPr>
        <w:ind w:firstLine="480"/>
      </w:pPr>
    </w:p>
    <w:p w14:paraId="278FDFA2">
      <w:pPr>
        <w:ind w:firstLine="480"/>
      </w:pPr>
    </w:p>
    <w:p w14:paraId="22EEAF9F">
      <w:pPr>
        <w:ind w:firstLine="480"/>
      </w:pPr>
    </w:p>
    <w:p w14:paraId="1C04A50C">
      <w:pPr>
        <w:ind w:firstLine="480"/>
      </w:pPr>
    </w:p>
    <w:p w14:paraId="1F48AD57">
      <w:pPr>
        <w:ind w:firstLine="480"/>
      </w:pPr>
    </w:p>
    <w:p w14:paraId="13F2F485">
      <w:pPr>
        <w:ind w:firstLine="480"/>
      </w:pPr>
    </w:p>
    <w:p w14:paraId="62F6813A">
      <w:pPr>
        <w:ind w:firstLine="480"/>
      </w:pPr>
    </w:p>
    <w:p w14:paraId="14752540">
      <w:pPr>
        <w:ind w:firstLine="480"/>
      </w:pPr>
    </w:p>
    <w:p w14:paraId="0FEA392F">
      <w:pPr>
        <w:ind w:firstLine="480"/>
      </w:pPr>
    </w:p>
    <w:p w14:paraId="532E1AC9">
      <w:pPr>
        <w:ind w:firstLine="480"/>
      </w:pPr>
    </w:p>
    <w:p w14:paraId="1D091D0A">
      <w:pPr>
        <w:ind w:firstLine="480"/>
      </w:pPr>
    </w:p>
    <w:p w14:paraId="362DFAE5">
      <w:pPr>
        <w:ind w:firstLine="480"/>
      </w:pPr>
    </w:p>
    <w:p w14:paraId="7A4DB6CF">
      <w:pPr>
        <w:ind w:firstLine="199" w:firstLineChars="83"/>
        <w:rPr>
          <w:rFonts w:hint="eastAsia" w:ascii="微软雅黑" w:hAnsi="微软雅黑" w:eastAsia="微软雅黑" w:cs="微软雅黑"/>
        </w:rPr>
      </w:pPr>
    </w:p>
    <w:p w14:paraId="64A2E282">
      <w:pPr>
        <w:ind w:firstLine="199" w:firstLineChars="83"/>
        <w:rPr>
          <w:rFonts w:hint="eastAsia" w:ascii="微软雅黑" w:hAnsi="微软雅黑" w:eastAsia="微软雅黑" w:cs="微软雅黑"/>
        </w:rPr>
      </w:pPr>
    </w:p>
    <w:p w14:paraId="42B41C9A">
      <w:pPr>
        <w:ind w:firstLine="199" w:firstLineChars="83"/>
        <w:rPr>
          <w:rFonts w:hint="eastAsia" w:ascii="微软雅黑" w:hAnsi="微软雅黑" w:eastAsia="微软雅黑" w:cs="微软雅黑"/>
        </w:rPr>
      </w:pPr>
    </w:p>
    <w:p w14:paraId="074593AA">
      <w:pPr>
        <w:ind w:firstLine="199" w:firstLineChars="83"/>
        <w:rPr>
          <w:rFonts w:hint="eastAsia" w:ascii="微软雅黑" w:hAnsi="微软雅黑" w:eastAsia="微软雅黑" w:cs="微软雅黑"/>
        </w:rPr>
      </w:pPr>
    </w:p>
    <w:p w14:paraId="606DEEA0">
      <w:pPr>
        <w:ind w:firstLine="199" w:firstLineChars="83"/>
        <w:rPr>
          <w:rFonts w:hint="eastAsia" w:ascii="微软雅黑" w:hAnsi="微软雅黑" w:eastAsia="微软雅黑" w:cs="微软雅黑"/>
        </w:rPr>
      </w:pPr>
    </w:p>
    <w:p w14:paraId="630F3630">
      <w:pPr>
        <w:ind w:firstLine="199" w:firstLineChars="83"/>
        <w:rPr>
          <w:rFonts w:hint="eastAsia" w:ascii="微软雅黑" w:hAnsi="微软雅黑" w:eastAsia="微软雅黑" w:cs="微软雅黑"/>
        </w:rPr>
      </w:pPr>
    </w:p>
    <w:p w14:paraId="3C121DF1">
      <w:pPr>
        <w:ind w:firstLine="199" w:firstLineChars="83"/>
        <w:rPr>
          <w:rFonts w:hint="eastAsia" w:ascii="微软雅黑" w:hAnsi="微软雅黑" w:eastAsia="微软雅黑" w:cs="微软雅黑"/>
        </w:rPr>
      </w:pPr>
    </w:p>
    <w:p w14:paraId="49C32006">
      <w:pPr>
        <w:ind w:firstLine="199" w:firstLineChars="83"/>
        <w:rPr>
          <w:rFonts w:hint="eastAsia" w:ascii="微软雅黑" w:hAnsi="微软雅黑" w:eastAsia="微软雅黑" w:cs="微软雅黑"/>
        </w:rPr>
      </w:pPr>
      <w:r>
        <w:rPr>
          <w:rFonts w:hint="eastAsia" w:ascii="微软雅黑" w:hAnsi="微软雅黑" w:eastAsia="微软雅黑" w:cs="微软雅黑"/>
        </w:rPr>
        <w:t>、</w:t>
      </w:r>
    </w:p>
    <w:p w14:paraId="6A22BE54">
      <w:pPr>
        <w:ind w:firstLine="199" w:firstLineChars="83"/>
        <w:rPr>
          <w:rFonts w:hint="eastAsia" w:ascii="微软雅黑" w:hAnsi="微软雅黑" w:eastAsia="微软雅黑" w:cs="微软雅黑"/>
        </w:rPr>
      </w:pPr>
    </w:p>
    <w:p w14:paraId="72E41CAD">
      <w:pPr>
        <w:ind w:firstLine="199" w:firstLineChars="83"/>
        <w:rPr>
          <w:rFonts w:hint="eastAsia" w:ascii="微软雅黑" w:hAnsi="微软雅黑" w:eastAsia="微软雅黑" w:cs="微软雅黑"/>
        </w:rPr>
      </w:pPr>
    </w:p>
    <w:p w14:paraId="68C8FDA3">
      <w:pPr>
        <w:ind w:firstLine="199" w:firstLineChars="83"/>
      </w:pPr>
    </w:p>
    <w:p w14:paraId="126B0D01">
      <w:pPr>
        <w:ind w:firstLine="5040" w:firstLineChars="1800"/>
        <w:rPr>
          <w:rFonts w:hint="eastAsia" w:ascii="微软雅黑" w:hAnsi="微软雅黑" w:eastAsia="微软雅黑"/>
          <w:color w:val="000000" w:themeColor="text1"/>
          <w:sz w:val="28"/>
          <w:szCs w:val="28"/>
          <w14:textFill>
            <w14:solidFill>
              <w14:schemeClr w14:val="tx1"/>
            </w14:solidFill>
          </w14:textFill>
        </w:rPr>
      </w:pPr>
      <w:bookmarkStart w:id="38" w:name="_Toc105346519"/>
      <w:r>
        <w:rPr>
          <w:rFonts w:hint="eastAsia" w:ascii="微软雅黑" w:hAnsi="微软雅黑" w:eastAsia="微软雅黑" w:cs="微软雅黑"/>
          <w:color w:val="000000" w:themeColor="text1"/>
          <w:sz w:val="28"/>
          <w:szCs w:val="28"/>
          <w14:textFill>
            <w14:solidFill>
              <w14:schemeClr w14:val="tx1"/>
            </w14:solidFill>
          </w14:textFill>
        </w:rPr>
        <w:t>修订日期：</w:t>
      </w:r>
      <w:r>
        <w:rPr>
          <w:rFonts w:hint="eastAsia" w:ascii="微软雅黑" w:hAnsi="微软雅黑" w:eastAsia="微软雅黑"/>
          <w:color w:val="000000" w:themeColor="text1"/>
          <w:sz w:val="28"/>
          <w:szCs w:val="28"/>
          <w14:textFill>
            <w14:solidFill>
              <w14:schemeClr w14:val="tx1"/>
            </w14:solidFill>
          </w14:textFill>
        </w:rPr>
        <w:t>202</w:t>
      </w:r>
      <w:r>
        <w:rPr>
          <w:rFonts w:hint="eastAsia" w:ascii="微软雅黑" w:hAnsi="微软雅黑" w:eastAsia="微软雅黑"/>
          <w:color w:val="000000" w:themeColor="text1"/>
          <w:sz w:val="28"/>
          <w:szCs w:val="28"/>
          <w:lang w:val="en-US" w:eastAsia="zh-CN"/>
          <w14:textFill>
            <w14:solidFill>
              <w14:schemeClr w14:val="tx1"/>
            </w14:solidFill>
          </w14:textFill>
        </w:rPr>
        <w:t>5</w:t>
      </w:r>
      <w:r>
        <w:rPr>
          <w:rFonts w:hint="eastAsia" w:ascii="微软雅黑" w:hAnsi="微软雅黑" w:eastAsia="微软雅黑" w:cs="微软雅黑"/>
          <w:color w:val="000000" w:themeColor="text1"/>
          <w:sz w:val="28"/>
          <w:szCs w:val="28"/>
          <w14:textFill>
            <w14:solidFill>
              <w14:schemeClr w14:val="tx1"/>
            </w14:solidFill>
          </w14:textFill>
        </w:rPr>
        <w:t>年</w:t>
      </w:r>
      <w:r>
        <w:rPr>
          <w:rFonts w:ascii="微软雅黑" w:hAnsi="微软雅黑" w:eastAsia="微软雅黑"/>
          <w:color w:val="000000" w:themeColor="text1"/>
          <w:sz w:val="28"/>
          <w:szCs w:val="28"/>
          <w14:textFill>
            <w14:solidFill>
              <w14:schemeClr w14:val="tx1"/>
            </w14:solidFill>
          </w14:textFill>
        </w:rPr>
        <w:t>8</w:t>
      </w:r>
      <w:r>
        <w:rPr>
          <w:rFonts w:hint="eastAsia" w:ascii="微软雅黑" w:hAnsi="微软雅黑" w:eastAsia="微软雅黑" w:cs="微软雅黑"/>
          <w:color w:val="000000" w:themeColor="text1"/>
          <w:sz w:val="28"/>
          <w:szCs w:val="28"/>
          <w14:textFill>
            <w14:solidFill>
              <w14:schemeClr w14:val="tx1"/>
            </w14:solidFill>
          </w14:textFill>
        </w:rPr>
        <w:t>月</w:t>
      </w:r>
      <w:r>
        <w:rPr>
          <w:rFonts w:hint="eastAsia" w:ascii="微软雅黑" w:hAnsi="微软雅黑" w:eastAsia="微软雅黑"/>
          <w:color w:val="000000" w:themeColor="text1"/>
          <w:sz w:val="28"/>
          <w:szCs w:val="28"/>
          <w14:textFill>
            <w14:solidFill>
              <w14:schemeClr w14:val="tx1"/>
            </w14:solidFill>
          </w14:textFill>
        </w:rPr>
        <w:t>20</w:t>
      </w:r>
      <w:r>
        <w:rPr>
          <w:rFonts w:hint="eastAsia" w:ascii="微软雅黑" w:hAnsi="微软雅黑" w:eastAsia="微软雅黑" w:cs="微软雅黑"/>
          <w:color w:val="000000" w:themeColor="text1"/>
          <w:sz w:val="28"/>
          <w:szCs w:val="28"/>
          <w14:textFill>
            <w14:solidFill>
              <w14:schemeClr w14:val="tx1"/>
            </w14:solidFill>
          </w14:textFill>
        </w:rPr>
        <w:t>日</w:t>
      </w:r>
      <w:bookmarkEnd w:id="38"/>
    </w:p>
    <w:p w14:paraId="2FDE8A4C">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9768BAA">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ED217BC">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2E41F17">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6489A3DF">
      <w:pPr>
        <w:ind w:firstLine="480"/>
      </w:pPr>
    </w:p>
    <w:p w14:paraId="0F609F25">
      <w:pPr>
        <w:pStyle w:val="3"/>
        <w:rPr>
          <w:rFonts w:hint="eastAsia" w:ascii="仿宋" w:hAnsi="仿宋" w:eastAsia="仿宋"/>
          <w:sz w:val="28"/>
          <w:szCs w:val="28"/>
        </w:rPr>
      </w:pPr>
      <w:bookmarkStart w:id="39" w:name="_Toc18734"/>
      <w:r>
        <w:rPr>
          <w:rStyle w:val="15"/>
          <w:rFonts w:hint="eastAsia" w:ascii="仿宋" w:hAnsi="仿宋" w:eastAsia="仿宋" w:cs="微软雅黑"/>
        </w:rPr>
        <w:t>（一）专业建设指导委员会</w:t>
      </w:r>
      <w:bookmarkEnd w:id="39"/>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30F3CE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08C60EF5">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31388F8B">
            <w:pPr>
              <w:ind w:firstLine="0" w:firstLineChars="0"/>
              <w:jc w:val="center"/>
              <w:rPr>
                <w:rFonts w:hint="eastAsia"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61E7865C">
            <w:pPr>
              <w:ind w:firstLine="0" w:firstLineChars="0"/>
              <w:jc w:val="center"/>
              <w:rPr>
                <w:rFonts w:hint="eastAsia"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0A1A607A">
            <w:pPr>
              <w:ind w:firstLine="0" w:firstLineChars="0"/>
              <w:jc w:val="center"/>
              <w:rPr>
                <w:rFonts w:hint="eastAsia" w:ascii="楷体" w:hAnsi="楷体" w:eastAsia="楷体"/>
                <w:b/>
                <w:bCs/>
                <w:sz w:val="21"/>
                <w:szCs w:val="21"/>
              </w:rPr>
            </w:pPr>
            <w:r>
              <w:rPr>
                <w:rFonts w:hint="eastAsia" w:ascii="楷体" w:hAnsi="楷体" w:eastAsia="楷体"/>
                <w:b/>
                <w:bCs/>
                <w:sz w:val="21"/>
                <w:szCs w:val="21"/>
              </w:rPr>
              <w:t>联系电话</w:t>
            </w:r>
          </w:p>
        </w:tc>
      </w:tr>
      <w:tr w14:paraId="3FAEC7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44FC94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狄春红</w:t>
            </w:r>
          </w:p>
        </w:tc>
        <w:tc>
          <w:tcPr>
            <w:tcW w:w="1700" w:type="dxa"/>
            <w:tcBorders>
              <w:tl2br w:val="nil"/>
              <w:tr2bl w:val="nil"/>
            </w:tcBorders>
            <w:vAlign w:val="center"/>
          </w:tcPr>
          <w:p w14:paraId="53E9C31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主任</w:t>
            </w:r>
          </w:p>
        </w:tc>
        <w:tc>
          <w:tcPr>
            <w:tcW w:w="4056" w:type="dxa"/>
            <w:tcBorders>
              <w:tl2br w:val="nil"/>
              <w:tr2bl w:val="nil"/>
            </w:tcBorders>
            <w:vAlign w:val="center"/>
          </w:tcPr>
          <w:p w14:paraId="49ED634E">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阜新高等专科学校/教授</w:t>
            </w:r>
          </w:p>
        </w:tc>
        <w:tc>
          <w:tcPr>
            <w:tcW w:w="1801" w:type="dxa"/>
            <w:tcBorders>
              <w:tl2br w:val="nil"/>
              <w:tr2bl w:val="nil"/>
            </w:tcBorders>
            <w:vAlign w:val="center"/>
          </w:tcPr>
          <w:p w14:paraId="3307720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8504187347</w:t>
            </w:r>
          </w:p>
        </w:tc>
      </w:tr>
      <w:tr w14:paraId="1A8496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F1AA44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梁忠国</w:t>
            </w:r>
          </w:p>
        </w:tc>
        <w:tc>
          <w:tcPr>
            <w:tcW w:w="1700" w:type="dxa"/>
            <w:tcBorders>
              <w:tl2br w:val="nil"/>
              <w:tr2bl w:val="nil"/>
            </w:tcBorders>
            <w:vAlign w:val="center"/>
          </w:tcPr>
          <w:p w14:paraId="2C1DA08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副主任</w:t>
            </w:r>
          </w:p>
        </w:tc>
        <w:tc>
          <w:tcPr>
            <w:tcW w:w="4056" w:type="dxa"/>
            <w:tcBorders>
              <w:tl2br w:val="nil"/>
              <w:tr2bl w:val="nil"/>
            </w:tcBorders>
            <w:vAlign w:val="center"/>
          </w:tcPr>
          <w:p w14:paraId="07A3EEE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辽宁阜新柔金密封有限公司</w:t>
            </w:r>
            <w:r>
              <w:rPr>
                <w:rFonts w:hint="eastAsia" w:ascii="楷体" w:hAnsi="楷体" w:eastAsia="楷体"/>
                <w:color w:val="000000" w:themeColor="text1"/>
                <w:sz w:val="18"/>
                <w:szCs w:val="18"/>
                <w14:textFill>
                  <w14:solidFill>
                    <w14:schemeClr w14:val="tx1"/>
                  </w14:solidFill>
                </w14:textFill>
              </w:rPr>
              <w:t>/董事长</w:t>
            </w:r>
          </w:p>
        </w:tc>
        <w:tc>
          <w:tcPr>
            <w:tcW w:w="1801" w:type="dxa"/>
            <w:tcBorders>
              <w:tl2br w:val="nil"/>
              <w:tr2bl w:val="nil"/>
            </w:tcBorders>
            <w:vAlign w:val="center"/>
          </w:tcPr>
          <w:p w14:paraId="3710CC9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8770348765</w:t>
            </w:r>
          </w:p>
        </w:tc>
      </w:tr>
      <w:tr w14:paraId="5CD2A5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B8C36A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朱会东</w:t>
            </w:r>
          </w:p>
        </w:tc>
        <w:tc>
          <w:tcPr>
            <w:tcW w:w="1700" w:type="dxa"/>
            <w:tcBorders>
              <w:tl2br w:val="nil"/>
              <w:tr2bl w:val="nil"/>
            </w:tcBorders>
            <w:vAlign w:val="center"/>
          </w:tcPr>
          <w:p w14:paraId="7D18A68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副主任</w:t>
            </w:r>
          </w:p>
        </w:tc>
        <w:tc>
          <w:tcPr>
            <w:tcW w:w="4056" w:type="dxa"/>
            <w:tcBorders>
              <w:tl2br w:val="nil"/>
              <w:tr2bl w:val="nil"/>
            </w:tcBorders>
            <w:vAlign w:val="center"/>
          </w:tcPr>
          <w:p w14:paraId="35BAC7B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阜新高等专科学校/教授</w:t>
            </w:r>
          </w:p>
        </w:tc>
        <w:tc>
          <w:tcPr>
            <w:tcW w:w="1801" w:type="dxa"/>
            <w:tcBorders>
              <w:tl2br w:val="nil"/>
              <w:tr2bl w:val="nil"/>
            </w:tcBorders>
            <w:vAlign w:val="center"/>
          </w:tcPr>
          <w:p w14:paraId="598BA1F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8504187967</w:t>
            </w:r>
          </w:p>
        </w:tc>
      </w:tr>
      <w:tr w14:paraId="57546B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825097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王志强</w:t>
            </w:r>
          </w:p>
        </w:tc>
        <w:tc>
          <w:tcPr>
            <w:tcW w:w="1700" w:type="dxa"/>
            <w:tcBorders>
              <w:tl2br w:val="nil"/>
              <w:tr2bl w:val="nil"/>
            </w:tcBorders>
            <w:vAlign w:val="center"/>
          </w:tcPr>
          <w:p w14:paraId="5FE97A9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成员</w:t>
            </w:r>
          </w:p>
        </w:tc>
        <w:tc>
          <w:tcPr>
            <w:tcW w:w="4056" w:type="dxa"/>
            <w:tcBorders>
              <w:tl2br w:val="nil"/>
              <w:tr2bl w:val="nil"/>
            </w:tcBorders>
            <w:vAlign w:val="center"/>
          </w:tcPr>
          <w:p w14:paraId="1B0FE013">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辽宁阜新柔金密封有限公司</w:t>
            </w:r>
            <w:r>
              <w:rPr>
                <w:rFonts w:hint="eastAsia" w:ascii="楷体" w:hAnsi="楷体" w:eastAsia="楷体"/>
                <w:color w:val="000000" w:themeColor="text1"/>
                <w:sz w:val="18"/>
                <w:szCs w:val="18"/>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技术部长</w:t>
            </w:r>
          </w:p>
        </w:tc>
        <w:tc>
          <w:tcPr>
            <w:tcW w:w="1801" w:type="dxa"/>
            <w:tcBorders>
              <w:tl2br w:val="nil"/>
              <w:tr2bl w:val="nil"/>
            </w:tcBorders>
            <w:vAlign w:val="center"/>
          </w:tcPr>
          <w:p w14:paraId="4B13F2BF">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3470346851</w:t>
            </w:r>
          </w:p>
        </w:tc>
      </w:tr>
      <w:tr w14:paraId="291CBA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CBCEABD">
            <w:pPr>
              <w:ind w:firstLine="0" w:firstLineChars="0"/>
              <w:jc w:val="center"/>
              <w:rPr>
                <w:rFonts w:hint="eastAsia" w:ascii="楷体" w:hAnsi="楷体" w:eastAsia="楷体"/>
                <w:sz w:val="18"/>
                <w:szCs w:val="18"/>
              </w:rPr>
            </w:pPr>
            <w:r>
              <w:rPr>
                <w:rFonts w:ascii="楷体" w:hAnsi="楷体" w:eastAsia="楷体"/>
                <w:sz w:val="18"/>
                <w:szCs w:val="18"/>
              </w:rPr>
              <w:t>李红军</w:t>
            </w:r>
          </w:p>
        </w:tc>
        <w:tc>
          <w:tcPr>
            <w:tcW w:w="1700" w:type="dxa"/>
            <w:tcBorders>
              <w:tl2br w:val="nil"/>
              <w:tr2bl w:val="nil"/>
            </w:tcBorders>
            <w:vAlign w:val="center"/>
          </w:tcPr>
          <w:p w14:paraId="568642BB">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7BAD340">
            <w:pPr>
              <w:ind w:firstLine="0" w:firstLineChars="0"/>
              <w:jc w:val="left"/>
              <w:rPr>
                <w:rFonts w:hint="eastAsia" w:ascii="楷体" w:hAnsi="楷体" w:eastAsia="楷体"/>
                <w:sz w:val="18"/>
                <w:szCs w:val="18"/>
              </w:rPr>
            </w:pPr>
            <w:r>
              <w:rPr>
                <w:rFonts w:ascii="楷体" w:hAnsi="楷体" w:eastAsia="楷体"/>
                <w:sz w:val="18"/>
                <w:szCs w:val="18"/>
              </w:rPr>
              <w:t>辽宁光大机械制造有限公司</w:t>
            </w:r>
            <w:r>
              <w:rPr>
                <w:rFonts w:hint="eastAsia" w:ascii="楷体" w:hAnsi="楷体" w:eastAsia="楷体"/>
                <w:sz w:val="18"/>
                <w:szCs w:val="18"/>
              </w:rPr>
              <w:t>/</w:t>
            </w:r>
            <w:r>
              <w:rPr>
                <w:rFonts w:ascii="楷体" w:hAnsi="楷体" w:eastAsia="楷体"/>
                <w:sz w:val="18"/>
                <w:szCs w:val="18"/>
              </w:rPr>
              <w:t>技术部长</w:t>
            </w:r>
            <w:r>
              <w:rPr>
                <w:rFonts w:hint="eastAsia" w:ascii="楷体" w:hAnsi="楷体" w:eastAsia="楷体"/>
                <w:sz w:val="18"/>
                <w:szCs w:val="18"/>
              </w:rPr>
              <w:t>/</w:t>
            </w:r>
            <w:r>
              <w:rPr>
                <w:rFonts w:ascii="楷体" w:hAnsi="楷体" w:eastAsia="楷体"/>
                <w:sz w:val="18"/>
                <w:szCs w:val="18"/>
              </w:rPr>
              <w:t>高级技师</w:t>
            </w:r>
          </w:p>
        </w:tc>
        <w:tc>
          <w:tcPr>
            <w:tcW w:w="1801" w:type="dxa"/>
            <w:tcBorders>
              <w:tl2br w:val="nil"/>
              <w:tr2bl w:val="nil"/>
            </w:tcBorders>
            <w:vAlign w:val="center"/>
          </w:tcPr>
          <w:p w14:paraId="55473DDA">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8504181198</w:t>
            </w:r>
          </w:p>
        </w:tc>
      </w:tr>
      <w:tr w14:paraId="348AA3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E3BCAB2">
            <w:pPr>
              <w:ind w:firstLine="0" w:firstLineChars="0"/>
              <w:jc w:val="center"/>
              <w:rPr>
                <w:rFonts w:hint="eastAsia" w:ascii="楷体" w:hAnsi="楷体" w:eastAsia="楷体"/>
                <w:sz w:val="18"/>
                <w:szCs w:val="18"/>
              </w:rPr>
            </w:pPr>
            <w:r>
              <w:rPr>
                <w:rFonts w:ascii="楷体" w:hAnsi="楷体" w:eastAsia="楷体"/>
                <w:sz w:val="18"/>
                <w:szCs w:val="18"/>
              </w:rPr>
              <w:t>韩  兵</w:t>
            </w:r>
          </w:p>
        </w:tc>
        <w:tc>
          <w:tcPr>
            <w:tcW w:w="1700" w:type="dxa"/>
            <w:tcBorders>
              <w:tl2br w:val="nil"/>
              <w:tr2bl w:val="nil"/>
            </w:tcBorders>
            <w:vAlign w:val="center"/>
          </w:tcPr>
          <w:p w14:paraId="66DBFC22">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20648CA7">
            <w:pPr>
              <w:ind w:firstLine="0" w:firstLineChars="0"/>
              <w:jc w:val="left"/>
              <w:rPr>
                <w:rFonts w:hint="eastAsia" w:ascii="楷体" w:hAnsi="楷体" w:eastAsia="楷体"/>
                <w:sz w:val="18"/>
                <w:szCs w:val="18"/>
              </w:rPr>
            </w:pPr>
            <w:r>
              <w:rPr>
                <w:rFonts w:ascii="楷体" w:hAnsi="楷体" w:eastAsia="楷体"/>
                <w:sz w:val="18"/>
                <w:szCs w:val="18"/>
              </w:rPr>
              <w:t>阜新汇博液压有限公司</w:t>
            </w:r>
            <w:r>
              <w:rPr>
                <w:rFonts w:hint="eastAsia" w:ascii="楷体" w:hAnsi="楷体" w:eastAsia="楷体"/>
                <w:sz w:val="18"/>
                <w:szCs w:val="18"/>
              </w:rPr>
              <w:t>/</w:t>
            </w:r>
            <w:r>
              <w:rPr>
                <w:rFonts w:ascii="楷体" w:hAnsi="楷体" w:eastAsia="楷体"/>
                <w:sz w:val="18"/>
                <w:szCs w:val="18"/>
              </w:rPr>
              <w:t>生产部长</w:t>
            </w:r>
            <w:r>
              <w:rPr>
                <w:rFonts w:hint="eastAsia" w:ascii="楷体" w:hAnsi="楷体" w:eastAsia="楷体"/>
                <w:sz w:val="18"/>
                <w:szCs w:val="18"/>
              </w:rPr>
              <w:t>/高级工程师</w:t>
            </w:r>
          </w:p>
        </w:tc>
        <w:tc>
          <w:tcPr>
            <w:tcW w:w="1801" w:type="dxa"/>
            <w:tcBorders>
              <w:tl2br w:val="nil"/>
              <w:tr2bl w:val="nil"/>
            </w:tcBorders>
            <w:vAlign w:val="center"/>
          </w:tcPr>
          <w:p w14:paraId="4C74B683">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3898565921</w:t>
            </w:r>
          </w:p>
        </w:tc>
      </w:tr>
      <w:tr w14:paraId="0D73E4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5A571B1">
            <w:pPr>
              <w:ind w:firstLine="0" w:firstLineChars="0"/>
              <w:jc w:val="center"/>
              <w:rPr>
                <w:rFonts w:hint="eastAsia" w:ascii="楷体" w:hAnsi="楷体" w:eastAsia="楷体"/>
                <w:sz w:val="18"/>
                <w:szCs w:val="18"/>
              </w:rPr>
            </w:pPr>
            <w:r>
              <w:rPr>
                <w:rFonts w:ascii="楷体" w:hAnsi="楷体" w:eastAsia="楷体"/>
                <w:sz w:val="18"/>
                <w:szCs w:val="18"/>
              </w:rPr>
              <w:t>王  磊</w:t>
            </w:r>
          </w:p>
        </w:tc>
        <w:tc>
          <w:tcPr>
            <w:tcW w:w="1700" w:type="dxa"/>
            <w:tcBorders>
              <w:tl2br w:val="nil"/>
              <w:tr2bl w:val="nil"/>
            </w:tcBorders>
            <w:vAlign w:val="center"/>
          </w:tcPr>
          <w:p w14:paraId="770769EA">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277354F">
            <w:pPr>
              <w:ind w:firstLine="0" w:firstLineChars="0"/>
              <w:jc w:val="left"/>
              <w:rPr>
                <w:rFonts w:hint="eastAsia" w:ascii="楷体" w:hAnsi="楷体" w:eastAsia="楷体"/>
                <w:sz w:val="18"/>
                <w:szCs w:val="18"/>
              </w:rPr>
            </w:pPr>
            <w:r>
              <w:rPr>
                <w:rFonts w:ascii="楷体" w:hAnsi="楷体" w:eastAsia="楷体"/>
                <w:sz w:val="18"/>
                <w:szCs w:val="18"/>
              </w:rPr>
              <w:t xml:space="preserve">阜新汇博液压有限公司 </w:t>
            </w:r>
            <w:r>
              <w:rPr>
                <w:rFonts w:hint="eastAsia" w:ascii="楷体" w:hAnsi="楷体" w:eastAsia="楷体"/>
                <w:sz w:val="18"/>
                <w:szCs w:val="18"/>
              </w:rPr>
              <w:t>/</w:t>
            </w:r>
            <w:r>
              <w:rPr>
                <w:rFonts w:ascii="楷体" w:hAnsi="楷体" w:eastAsia="楷体"/>
                <w:sz w:val="18"/>
                <w:szCs w:val="18"/>
              </w:rPr>
              <w:t>销售部长</w:t>
            </w:r>
          </w:p>
        </w:tc>
        <w:tc>
          <w:tcPr>
            <w:tcW w:w="1801" w:type="dxa"/>
            <w:tcBorders>
              <w:tl2br w:val="nil"/>
              <w:tr2bl w:val="nil"/>
            </w:tcBorders>
            <w:vAlign w:val="center"/>
          </w:tcPr>
          <w:p w14:paraId="624508EA">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3284188747</w:t>
            </w:r>
          </w:p>
        </w:tc>
      </w:tr>
      <w:tr w14:paraId="073131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21301FC">
            <w:pPr>
              <w:ind w:firstLine="0" w:firstLineChars="0"/>
              <w:jc w:val="center"/>
              <w:rPr>
                <w:rFonts w:hint="eastAsia" w:ascii="楷体" w:hAnsi="楷体" w:eastAsia="楷体"/>
                <w:sz w:val="18"/>
                <w:szCs w:val="18"/>
              </w:rPr>
            </w:pPr>
            <w:r>
              <w:rPr>
                <w:rFonts w:hint="eastAsia" w:ascii="楷体" w:hAnsi="楷体" w:eastAsia="楷体"/>
                <w:sz w:val="18"/>
                <w:szCs w:val="18"/>
              </w:rPr>
              <w:t>刘洋</w:t>
            </w:r>
          </w:p>
        </w:tc>
        <w:tc>
          <w:tcPr>
            <w:tcW w:w="1700" w:type="dxa"/>
            <w:tcBorders>
              <w:tl2br w:val="nil"/>
              <w:tr2bl w:val="nil"/>
            </w:tcBorders>
            <w:vAlign w:val="center"/>
          </w:tcPr>
          <w:p w14:paraId="1E3FEC74">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155ED1B2">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阜新高等专科学校/高级工程师</w:t>
            </w:r>
          </w:p>
        </w:tc>
        <w:tc>
          <w:tcPr>
            <w:tcW w:w="1801" w:type="dxa"/>
            <w:tcBorders>
              <w:tl2br w:val="nil"/>
              <w:tr2bl w:val="nil"/>
            </w:tcBorders>
            <w:vAlign w:val="center"/>
          </w:tcPr>
          <w:p w14:paraId="719F4BF0">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8504189821</w:t>
            </w:r>
          </w:p>
        </w:tc>
      </w:tr>
      <w:tr w14:paraId="52B87D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551140B">
            <w:pPr>
              <w:ind w:firstLine="0" w:firstLineChars="0"/>
              <w:jc w:val="center"/>
              <w:rPr>
                <w:rFonts w:hint="eastAsia" w:ascii="楷体" w:hAnsi="楷体" w:eastAsia="楷体"/>
                <w:sz w:val="18"/>
                <w:szCs w:val="18"/>
              </w:rPr>
            </w:pPr>
            <w:r>
              <w:rPr>
                <w:rFonts w:hint="eastAsia" w:ascii="楷体" w:hAnsi="楷体" w:eastAsia="楷体"/>
                <w:sz w:val="18"/>
                <w:szCs w:val="18"/>
              </w:rPr>
              <w:t>王丹</w:t>
            </w:r>
          </w:p>
        </w:tc>
        <w:tc>
          <w:tcPr>
            <w:tcW w:w="1700" w:type="dxa"/>
            <w:vAlign w:val="center"/>
          </w:tcPr>
          <w:p w14:paraId="127A99CE">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046B22F8">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1D29413D">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3065332035</w:t>
            </w:r>
          </w:p>
        </w:tc>
      </w:tr>
      <w:tr w14:paraId="3E4EE9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AA15468">
            <w:pPr>
              <w:ind w:firstLine="0" w:firstLineChars="0"/>
              <w:jc w:val="center"/>
              <w:rPr>
                <w:rFonts w:hint="eastAsia" w:ascii="楷体" w:hAnsi="楷体" w:eastAsia="楷体"/>
                <w:sz w:val="18"/>
                <w:szCs w:val="18"/>
              </w:rPr>
            </w:pPr>
            <w:r>
              <w:rPr>
                <w:rFonts w:hint="eastAsia" w:ascii="楷体" w:hAnsi="楷体" w:eastAsia="楷体"/>
                <w:sz w:val="18"/>
                <w:szCs w:val="18"/>
              </w:rPr>
              <w:t>曹荣哲</w:t>
            </w:r>
          </w:p>
        </w:tc>
        <w:tc>
          <w:tcPr>
            <w:tcW w:w="1700" w:type="dxa"/>
            <w:vAlign w:val="center"/>
          </w:tcPr>
          <w:p w14:paraId="6A2FCB9B">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46A2F17E">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74175619">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8504189580</w:t>
            </w:r>
          </w:p>
        </w:tc>
      </w:tr>
      <w:tr w14:paraId="5EAA90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B499859">
            <w:pPr>
              <w:ind w:firstLine="0" w:firstLineChars="0"/>
              <w:jc w:val="center"/>
              <w:rPr>
                <w:rFonts w:hint="eastAsia" w:ascii="楷体" w:hAnsi="楷体" w:eastAsia="楷体"/>
                <w:sz w:val="18"/>
                <w:szCs w:val="18"/>
              </w:rPr>
            </w:pPr>
            <w:r>
              <w:rPr>
                <w:rFonts w:hint="eastAsia" w:ascii="楷体" w:hAnsi="楷体" w:eastAsia="楷体"/>
                <w:sz w:val="18"/>
                <w:szCs w:val="18"/>
              </w:rPr>
              <w:t>周双喜</w:t>
            </w:r>
          </w:p>
        </w:tc>
        <w:tc>
          <w:tcPr>
            <w:tcW w:w="1700" w:type="dxa"/>
            <w:vAlign w:val="center"/>
          </w:tcPr>
          <w:p w14:paraId="11667270">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2240FFF1">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32A77E71">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8504187872</w:t>
            </w:r>
          </w:p>
        </w:tc>
      </w:tr>
      <w:tr w14:paraId="418308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12C51A9">
            <w:pPr>
              <w:ind w:firstLine="0" w:firstLineChars="0"/>
              <w:jc w:val="center"/>
              <w:rPr>
                <w:rFonts w:hint="eastAsia" w:ascii="楷体" w:hAnsi="楷体" w:eastAsia="楷体"/>
                <w:sz w:val="18"/>
                <w:szCs w:val="18"/>
              </w:rPr>
            </w:pPr>
            <w:r>
              <w:rPr>
                <w:rFonts w:hint="eastAsia" w:ascii="楷体" w:hAnsi="楷体" w:eastAsia="楷体"/>
                <w:sz w:val="18"/>
                <w:szCs w:val="18"/>
              </w:rPr>
              <w:t>周宇</w:t>
            </w:r>
          </w:p>
        </w:tc>
        <w:tc>
          <w:tcPr>
            <w:tcW w:w="1700" w:type="dxa"/>
            <w:vAlign w:val="center"/>
          </w:tcPr>
          <w:p w14:paraId="7C45A9D1">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1790A692">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2352FB65">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8504189528</w:t>
            </w:r>
          </w:p>
        </w:tc>
      </w:tr>
      <w:tr w14:paraId="74767A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AF12E37">
            <w:pPr>
              <w:ind w:firstLine="0" w:firstLineChars="0"/>
              <w:jc w:val="center"/>
              <w:rPr>
                <w:rFonts w:hint="eastAsia" w:ascii="楷体" w:hAnsi="楷体" w:eastAsia="楷体"/>
                <w:sz w:val="18"/>
                <w:szCs w:val="18"/>
              </w:rPr>
            </w:pPr>
            <w:r>
              <w:rPr>
                <w:rFonts w:hint="eastAsia" w:ascii="楷体" w:hAnsi="楷体" w:eastAsia="楷体"/>
                <w:sz w:val="18"/>
                <w:szCs w:val="18"/>
              </w:rPr>
              <w:t>郭敏智</w:t>
            </w:r>
          </w:p>
        </w:tc>
        <w:tc>
          <w:tcPr>
            <w:tcW w:w="1700" w:type="dxa"/>
            <w:vAlign w:val="center"/>
          </w:tcPr>
          <w:p w14:paraId="7186CB7E">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5B39A6F8">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4DC75E38">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5134038401</w:t>
            </w:r>
          </w:p>
        </w:tc>
      </w:tr>
      <w:tr w14:paraId="1AC689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03E2A99">
            <w:pPr>
              <w:ind w:firstLine="0" w:firstLineChars="0"/>
              <w:jc w:val="center"/>
              <w:rPr>
                <w:rFonts w:hint="eastAsia" w:ascii="楷体" w:hAnsi="楷体" w:eastAsia="楷体"/>
                <w:sz w:val="18"/>
                <w:szCs w:val="18"/>
              </w:rPr>
            </w:pPr>
            <w:r>
              <w:rPr>
                <w:rFonts w:hint="eastAsia" w:ascii="楷体" w:hAnsi="楷体" w:eastAsia="楷体"/>
                <w:sz w:val="18"/>
                <w:szCs w:val="18"/>
              </w:rPr>
              <w:t>李泽</w:t>
            </w:r>
          </w:p>
        </w:tc>
        <w:tc>
          <w:tcPr>
            <w:tcW w:w="1700" w:type="dxa"/>
            <w:vAlign w:val="center"/>
          </w:tcPr>
          <w:p w14:paraId="6BF4EE98">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2E723435">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阜新高等专科学校/中级实验师</w:t>
            </w:r>
          </w:p>
        </w:tc>
        <w:tc>
          <w:tcPr>
            <w:tcW w:w="1801" w:type="dxa"/>
            <w:vAlign w:val="center"/>
          </w:tcPr>
          <w:p w14:paraId="6E49A832">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8504180051</w:t>
            </w:r>
          </w:p>
        </w:tc>
      </w:tr>
      <w:tr w14:paraId="388D42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D8DB0ED">
            <w:pPr>
              <w:ind w:firstLine="0" w:firstLineChars="0"/>
              <w:jc w:val="center"/>
              <w:rPr>
                <w:rFonts w:hint="eastAsia" w:ascii="楷体" w:hAnsi="楷体" w:eastAsia="楷体"/>
                <w:sz w:val="18"/>
                <w:szCs w:val="18"/>
              </w:rPr>
            </w:pPr>
            <w:r>
              <w:rPr>
                <w:rFonts w:hint="eastAsia" w:ascii="楷体" w:hAnsi="楷体" w:eastAsia="楷体"/>
                <w:sz w:val="18"/>
                <w:szCs w:val="18"/>
              </w:rPr>
              <w:t>谢兴隆</w:t>
            </w:r>
          </w:p>
        </w:tc>
        <w:tc>
          <w:tcPr>
            <w:tcW w:w="1700" w:type="dxa"/>
            <w:vAlign w:val="center"/>
          </w:tcPr>
          <w:p w14:paraId="4FC95428">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79AE571F">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3051433D">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3841815761</w:t>
            </w:r>
          </w:p>
        </w:tc>
      </w:tr>
      <w:tr w14:paraId="03F5C9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E2E5344">
            <w:pPr>
              <w:ind w:firstLine="0" w:firstLineChars="0"/>
              <w:jc w:val="center"/>
              <w:rPr>
                <w:rFonts w:hint="eastAsia" w:ascii="楷体" w:hAnsi="楷体" w:eastAsia="楷体"/>
                <w:sz w:val="18"/>
                <w:szCs w:val="18"/>
              </w:rPr>
            </w:pPr>
            <w:r>
              <w:rPr>
                <w:rFonts w:hint="eastAsia" w:ascii="楷体" w:hAnsi="楷体" w:eastAsia="楷体"/>
                <w:sz w:val="18"/>
                <w:szCs w:val="18"/>
              </w:rPr>
              <w:t>孙贵波</w:t>
            </w:r>
          </w:p>
        </w:tc>
        <w:tc>
          <w:tcPr>
            <w:tcW w:w="1700" w:type="dxa"/>
            <w:vAlign w:val="center"/>
          </w:tcPr>
          <w:p w14:paraId="723D0D6D">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2B38F181">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4295B2B6">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8241807600</w:t>
            </w:r>
          </w:p>
        </w:tc>
      </w:tr>
    </w:tbl>
    <w:p w14:paraId="03CC1067">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469DF8E3">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35620285">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0C076AEE">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139DF24C">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4E7BC3D5">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2D650C2D">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1890E787">
      <w:pPr>
        <w:pStyle w:val="3"/>
        <w:rPr>
          <w:rFonts w:hint="eastAsia" w:ascii="仿宋" w:hAnsi="仿宋" w:eastAsia="仿宋"/>
          <w:sz w:val="28"/>
          <w:szCs w:val="28"/>
        </w:rPr>
      </w:pPr>
      <w:bookmarkStart w:id="40" w:name="_Toc24910"/>
      <w:r>
        <w:rPr>
          <w:rStyle w:val="15"/>
          <w:rFonts w:hint="eastAsia" w:ascii="仿宋" w:hAnsi="仿宋" w:eastAsia="仿宋" w:cs="微软雅黑"/>
        </w:rPr>
        <w:t>（二）课程设置情况表</w:t>
      </w:r>
      <w:bookmarkEnd w:id="40"/>
    </w:p>
    <w:p w14:paraId="0A0EDCF8">
      <w:pPr>
        <w:ind w:firstLine="480"/>
        <w:rPr>
          <w:lang w:bidi="ar"/>
        </w:rPr>
      </w:pPr>
      <w:r>
        <w:rPr>
          <w:rFonts w:hint="eastAsia" w:ascii="微软雅黑" w:hAnsi="微软雅黑" w:eastAsia="微软雅黑" w:cs="微软雅黑"/>
          <w:lang w:bidi="ar"/>
        </w:rPr>
        <w:t>1.公共基础与职业素质平台课部分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57222D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73FCF09">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65F68E45">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3EBCCC9A">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6C01FA1F">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22E570B9">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17339B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65" w:hRule="atLeast"/>
          <w:jc w:val="center"/>
        </w:trPr>
        <w:tc>
          <w:tcPr>
            <w:tcW w:w="1111" w:type="dxa"/>
            <w:tcBorders>
              <w:tl2br w:val="nil"/>
              <w:tr2bl w:val="nil"/>
            </w:tcBorders>
            <w:vAlign w:val="center"/>
          </w:tcPr>
          <w:p w14:paraId="553CDA04">
            <w:pPr>
              <w:ind w:firstLine="0" w:firstLineChars="0"/>
              <w:jc w:val="left"/>
              <w:rPr>
                <w:rFonts w:hint="eastAsia"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1A84C092">
            <w:pPr>
              <w:ind w:firstLine="0" w:firstLineChars="0"/>
              <w:jc w:val="left"/>
              <w:rPr>
                <w:rFonts w:hint="eastAsia"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71DC50D7">
            <w:pPr>
              <w:ind w:firstLine="0" w:firstLineChars="0"/>
              <w:jc w:val="left"/>
              <w:rPr>
                <w:rFonts w:hint="eastAsia"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2C1643F7">
            <w:pPr>
              <w:ind w:firstLine="0" w:firstLineChars="0"/>
              <w:jc w:val="left"/>
              <w:rPr>
                <w:rFonts w:hint="eastAsia" w:ascii="楷体" w:hAnsi="楷体" w:eastAsia="楷体"/>
                <w:sz w:val="18"/>
                <w:szCs w:val="18"/>
              </w:rPr>
            </w:pPr>
          </w:p>
        </w:tc>
        <w:tc>
          <w:tcPr>
            <w:tcW w:w="1553" w:type="dxa"/>
            <w:tcBorders>
              <w:tl2br w:val="nil"/>
              <w:tr2bl w:val="nil"/>
            </w:tcBorders>
            <w:vAlign w:val="center"/>
          </w:tcPr>
          <w:p w14:paraId="6D3A17F2">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68B5881C">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5626FD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6" w:hRule="atLeast"/>
          <w:jc w:val="center"/>
        </w:trPr>
        <w:tc>
          <w:tcPr>
            <w:tcW w:w="1111" w:type="dxa"/>
            <w:tcBorders>
              <w:tl2br w:val="nil"/>
              <w:tr2bl w:val="nil"/>
            </w:tcBorders>
            <w:vAlign w:val="center"/>
          </w:tcPr>
          <w:p w14:paraId="31D8A4FF">
            <w:pPr>
              <w:ind w:firstLine="0" w:firstLineChars="0"/>
              <w:jc w:val="left"/>
              <w:rPr>
                <w:rFonts w:hint="eastAsia"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5F3E98EF">
            <w:pPr>
              <w:ind w:firstLine="0" w:firstLineChars="0"/>
              <w:jc w:val="left"/>
              <w:rPr>
                <w:rFonts w:hint="eastAsia"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7F7E01E8">
            <w:pPr>
              <w:ind w:firstLine="0" w:firstLineChars="0"/>
              <w:jc w:val="left"/>
              <w:rPr>
                <w:rFonts w:hint="eastAsia"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201C0F81">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6F8B82D4">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0C4F75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93" w:hRule="atLeast"/>
          <w:jc w:val="center"/>
        </w:trPr>
        <w:tc>
          <w:tcPr>
            <w:tcW w:w="1111" w:type="dxa"/>
            <w:tcBorders>
              <w:tl2br w:val="nil"/>
              <w:tr2bl w:val="nil"/>
            </w:tcBorders>
            <w:vAlign w:val="center"/>
          </w:tcPr>
          <w:p w14:paraId="30D1FC66">
            <w:pPr>
              <w:ind w:firstLine="0" w:firstLineChars="0"/>
              <w:jc w:val="left"/>
              <w:rPr>
                <w:rFonts w:hint="eastAsia"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02CCB052">
            <w:pPr>
              <w:ind w:firstLine="0" w:firstLineChars="0"/>
              <w:jc w:val="left"/>
              <w:rPr>
                <w:rFonts w:hint="eastAsia"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0194F669">
            <w:pPr>
              <w:ind w:firstLine="0" w:firstLineChars="0"/>
              <w:jc w:val="left"/>
              <w:rPr>
                <w:rFonts w:hint="eastAsia"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4ABDCB99">
            <w:pPr>
              <w:ind w:firstLine="0" w:firstLineChars="0"/>
              <w:jc w:val="center"/>
              <w:rPr>
                <w:rFonts w:hint="eastAsia" w:ascii="楷体" w:hAnsi="楷体" w:eastAsia="楷体"/>
                <w:sz w:val="18"/>
                <w:szCs w:val="18"/>
              </w:rPr>
            </w:pPr>
            <w:r>
              <w:rPr>
                <w:rFonts w:hint="eastAsia" w:ascii="楷体" w:hAnsi="楷体" w:eastAsia="楷体"/>
                <w:sz w:val="18"/>
                <w:szCs w:val="18"/>
              </w:rPr>
              <w:t>理论</w:t>
            </w:r>
          </w:p>
          <w:p w14:paraId="6E3898EC">
            <w:pPr>
              <w:ind w:firstLine="0" w:firstLineChars="0"/>
              <w:jc w:val="center"/>
              <w:rPr>
                <w:rFonts w:hint="eastAsia" w:ascii="楷体" w:hAnsi="楷体" w:eastAsia="楷体"/>
                <w:sz w:val="18"/>
                <w:szCs w:val="18"/>
              </w:rPr>
            </w:pPr>
            <w:r>
              <w:rPr>
                <w:rFonts w:hint="eastAsia" w:ascii="楷体" w:hAnsi="楷体" w:eastAsia="楷体"/>
                <w:sz w:val="18"/>
                <w:szCs w:val="18"/>
              </w:rPr>
              <w:t>平时过程性考核</w:t>
            </w:r>
          </w:p>
        </w:tc>
      </w:tr>
      <w:tr w14:paraId="64093B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F5B4201">
            <w:pPr>
              <w:ind w:firstLine="0" w:firstLineChars="0"/>
              <w:jc w:val="left"/>
              <w:rPr>
                <w:rFonts w:hint="eastAsia" w:ascii="楷体" w:hAnsi="楷体" w:eastAsia="楷体"/>
                <w:sz w:val="18"/>
                <w:szCs w:val="18"/>
              </w:rPr>
            </w:pPr>
            <w:r>
              <w:rPr>
                <w:rFonts w:hint="eastAsia" w:ascii="楷体" w:hAnsi="楷体" w:eastAsia="楷体"/>
                <w:sz w:val="18"/>
                <w:szCs w:val="18"/>
              </w:rPr>
              <w:t>大学美育</w:t>
            </w:r>
          </w:p>
        </w:tc>
        <w:tc>
          <w:tcPr>
            <w:tcW w:w="2704" w:type="dxa"/>
            <w:vAlign w:val="center"/>
          </w:tcPr>
          <w:p w14:paraId="4B001B65">
            <w:pPr>
              <w:ind w:firstLine="0" w:firstLineChars="0"/>
              <w:jc w:val="left"/>
              <w:rPr>
                <w:rFonts w:hint="eastAsia" w:ascii="楷体" w:hAnsi="楷体" w:eastAsia="楷体"/>
                <w:sz w:val="18"/>
                <w:szCs w:val="18"/>
              </w:rPr>
            </w:pPr>
            <w:r>
              <w:rPr>
                <w:rFonts w:ascii="楷体" w:hAnsi="楷体" w:eastAsia="楷体"/>
                <w:sz w:val="18"/>
                <w:szCs w:val="18"/>
              </w:rPr>
              <w:t>1.通过艺术、自然、社会人生诸种形态的审美教育以及潜移默化的方式，培养大学生健康完整的人格。</w:t>
            </w:r>
          </w:p>
          <w:p w14:paraId="5E27D545">
            <w:pPr>
              <w:ind w:firstLine="0" w:firstLineChars="0"/>
              <w:jc w:val="left"/>
              <w:rPr>
                <w:rFonts w:hint="eastAsia" w:ascii="楷体" w:hAnsi="楷体" w:eastAsia="楷体"/>
                <w:sz w:val="18"/>
                <w:szCs w:val="18"/>
              </w:rPr>
            </w:pPr>
            <w:r>
              <w:rPr>
                <w:rFonts w:ascii="楷体" w:hAnsi="楷体" w:eastAsia="楷体"/>
                <w:sz w:val="18"/>
                <w:szCs w:val="18"/>
              </w:rPr>
              <w:t>2.借助新媒体手段，适应媒体变革带来的对教育方式、思维方式的变革，实现新媒体环境下的最优化教学效果。</w:t>
            </w:r>
          </w:p>
          <w:p w14:paraId="392DA144">
            <w:pPr>
              <w:ind w:firstLine="0" w:firstLineChars="0"/>
              <w:jc w:val="left"/>
              <w:rPr>
                <w:rFonts w:hint="eastAsia" w:ascii="楷体" w:hAnsi="楷体" w:eastAsia="楷体"/>
                <w:sz w:val="18"/>
                <w:szCs w:val="18"/>
              </w:rPr>
            </w:pPr>
          </w:p>
        </w:tc>
        <w:tc>
          <w:tcPr>
            <w:tcW w:w="3259" w:type="dxa"/>
            <w:vAlign w:val="center"/>
          </w:tcPr>
          <w:p w14:paraId="26908871">
            <w:pPr>
              <w:ind w:firstLine="0" w:firstLineChars="0"/>
              <w:jc w:val="left"/>
              <w:rPr>
                <w:rFonts w:hint="eastAsia" w:ascii="楷体" w:hAnsi="楷体" w:eastAsia="楷体"/>
                <w:sz w:val="18"/>
                <w:szCs w:val="18"/>
              </w:rPr>
            </w:pPr>
            <w:r>
              <w:rPr>
                <w:rFonts w:hint="eastAsia" w:ascii="楷体" w:hAnsi="楷体" w:eastAsia="楷体"/>
                <w:sz w:val="18"/>
                <w:szCs w:val="18"/>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11CF2F9F">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54628EB3">
            <w:pPr>
              <w:ind w:firstLine="0" w:firstLineChars="0"/>
              <w:jc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6FB1A1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145FC9B">
            <w:pPr>
              <w:ind w:firstLine="0" w:firstLineChars="0"/>
              <w:jc w:val="left"/>
              <w:rPr>
                <w:rFonts w:hint="eastAsia" w:ascii="楷体" w:hAnsi="楷体" w:eastAsia="楷体"/>
                <w:sz w:val="18"/>
                <w:szCs w:val="18"/>
              </w:rPr>
            </w:pPr>
            <w:r>
              <w:rPr>
                <w:rFonts w:hint="eastAsia" w:ascii="楷体" w:hAnsi="楷体" w:eastAsia="楷体"/>
                <w:sz w:val="18"/>
                <w:szCs w:val="18"/>
              </w:rPr>
              <w:t>军事理论与国防教育</w:t>
            </w:r>
          </w:p>
        </w:tc>
        <w:tc>
          <w:tcPr>
            <w:tcW w:w="2704" w:type="dxa"/>
            <w:vAlign w:val="center"/>
          </w:tcPr>
          <w:p w14:paraId="04F8A792">
            <w:pPr>
              <w:ind w:firstLine="0" w:firstLineChars="0"/>
              <w:jc w:val="left"/>
              <w:rPr>
                <w:rFonts w:hint="eastAsia"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center"/>
          </w:tcPr>
          <w:p w14:paraId="524136AC">
            <w:pPr>
              <w:ind w:firstLine="0" w:firstLineChars="0"/>
              <w:jc w:val="left"/>
              <w:rPr>
                <w:rFonts w:hint="eastAsia"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2ADB4BE3">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39FB106B">
            <w:pPr>
              <w:widowControl/>
              <w:ind w:firstLine="360"/>
              <w:jc w:val="center"/>
              <w:textAlignment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56AD4F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C83FFED">
            <w:pPr>
              <w:ind w:firstLine="0" w:firstLineChars="0"/>
              <w:jc w:val="left"/>
              <w:rPr>
                <w:rFonts w:hint="eastAsia" w:ascii="楷体" w:hAnsi="楷体" w:eastAsia="楷体"/>
                <w:sz w:val="18"/>
                <w:szCs w:val="18"/>
              </w:rPr>
            </w:pPr>
            <w:r>
              <w:rPr>
                <w:rFonts w:hint="eastAsia" w:ascii="楷体" w:hAnsi="楷体" w:eastAsia="楷体"/>
                <w:sz w:val="18"/>
                <w:szCs w:val="18"/>
              </w:rPr>
              <w:t>大学生创新创业教育</w:t>
            </w:r>
          </w:p>
        </w:tc>
        <w:tc>
          <w:tcPr>
            <w:tcW w:w="2704" w:type="dxa"/>
            <w:vAlign w:val="center"/>
          </w:tcPr>
          <w:p w14:paraId="3EFDDB53">
            <w:pPr>
              <w:ind w:firstLine="0" w:firstLineChars="0"/>
              <w:jc w:val="left"/>
              <w:rPr>
                <w:rFonts w:hint="eastAsia"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vAlign w:val="center"/>
          </w:tcPr>
          <w:p w14:paraId="2BD3C9C8">
            <w:pPr>
              <w:ind w:firstLine="0" w:firstLineChars="0"/>
              <w:jc w:val="left"/>
              <w:rPr>
                <w:rFonts w:hint="eastAsia"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vAlign w:val="center"/>
          </w:tcPr>
          <w:p w14:paraId="76F0D432">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10097A81">
            <w:pPr>
              <w:ind w:firstLine="0" w:firstLineChars="0"/>
              <w:jc w:val="left"/>
              <w:rPr>
                <w:rFonts w:hint="eastAsia" w:ascii="楷体" w:hAnsi="楷体" w:eastAsia="楷体"/>
                <w:sz w:val="18"/>
                <w:szCs w:val="18"/>
              </w:rPr>
            </w:pPr>
          </w:p>
        </w:tc>
      </w:tr>
      <w:tr w14:paraId="56B82A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67" w:hRule="atLeast"/>
          <w:jc w:val="center"/>
        </w:trPr>
        <w:tc>
          <w:tcPr>
            <w:tcW w:w="1111" w:type="dxa"/>
            <w:vAlign w:val="center"/>
          </w:tcPr>
          <w:p w14:paraId="51D19FE6">
            <w:pPr>
              <w:ind w:firstLine="0" w:firstLineChars="0"/>
              <w:jc w:val="left"/>
              <w:rPr>
                <w:rFonts w:hint="eastAsia" w:ascii="楷体" w:hAnsi="楷体" w:eastAsia="楷体"/>
                <w:sz w:val="18"/>
                <w:szCs w:val="18"/>
              </w:rPr>
            </w:pPr>
            <w:r>
              <w:rPr>
                <w:rFonts w:hint="eastAsia" w:ascii="楷体" w:hAnsi="楷体" w:eastAsia="楷体"/>
                <w:sz w:val="18"/>
                <w:szCs w:val="18"/>
              </w:rPr>
              <w:t>大学生职业发展与就业指导</w:t>
            </w:r>
          </w:p>
        </w:tc>
        <w:tc>
          <w:tcPr>
            <w:tcW w:w="2704" w:type="dxa"/>
            <w:vAlign w:val="center"/>
          </w:tcPr>
          <w:p w14:paraId="71F025ED">
            <w:pPr>
              <w:ind w:firstLine="0" w:firstLineChars="0"/>
              <w:jc w:val="left"/>
              <w:rPr>
                <w:rFonts w:hint="eastAsia"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24EBDA1A">
            <w:pPr>
              <w:ind w:firstLine="0" w:firstLineChars="0"/>
              <w:jc w:val="left"/>
              <w:rPr>
                <w:rFonts w:hint="eastAsia" w:ascii="楷体" w:hAnsi="楷体" w:eastAsia="楷体"/>
                <w:sz w:val="18"/>
                <w:szCs w:val="18"/>
              </w:rPr>
            </w:pPr>
          </w:p>
        </w:tc>
        <w:tc>
          <w:tcPr>
            <w:tcW w:w="3259" w:type="dxa"/>
            <w:vAlign w:val="center"/>
          </w:tcPr>
          <w:p w14:paraId="071AEB98">
            <w:pPr>
              <w:ind w:firstLine="0" w:firstLineChars="0"/>
              <w:jc w:val="left"/>
              <w:rPr>
                <w:rFonts w:hint="eastAsia"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2ECCD906">
            <w:pPr>
              <w:ind w:firstLine="0" w:firstLineChars="0"/>
              <w:jc w:val="left"/>
              <w:rPr>
                <w:rFonts w:hint="eastAsia" w:ascii="楷体" w:hAnsi="楷体" w:eastAsia="楷体"/>
                <w:sz w:val="18"/>
                <w:szCs w:val="18"/>
              </w:rPr>
            </w:pPr>
          </w:p>
        </w:tc>
        <w:tc>
          <w:tcPr>
            <w:tcW w:w="1553" w:type="dxa"/>
            <w:vAlign w:val="center"/>
          </w:tcPr>
          <w:p w14:paraId="03AE7481">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1CC469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247BA40">
            <w:pPr>
              <w:ind w:firstLine="0" w:firstLineChars="0"/>
              <w:jc w:val="left"/>
              <w:rPr>
                <w:rFonts w:hint="eastAsia" w:ascii="楷体" w:hAnsi="楷体" w:eastAsia="楷体"/>
                <w:sz w:val="18"/>
                <w:szCs w:val="18"/>
              </w:rPr>
            </w:pPr>
            <w:r>
              <w:rPr>
                <w:rFonts w:hint="eastAsia" w:ascii="楷体" w:hAnsi="楷体" w:eastAsia="楷体"/>
                <w:sz w:val="18"/>
                <w:szCs w:val="18"/>
              </w:rPr>
              <w:t>社会实践与大学生劳动教育</w:t>
            </w:r>
          </w:p>
        </w:tc>
        <w:tc>
          <w:tcPr>
            <w:tcW w:w="2704" w:type="dxa"/>
            <w:vAlign w:val="center"/>
          </w:tcPr>
          <w:p w14:paraId="44C114B2">
            <w:pPr>
              <w:ind w:firstLine="0" w:firstLineChars="0"/>
              <w:jc w:val="left"/>
              <w:rPr>
                <w:rFonts w:hint="eastAsia"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vAlign w:val="center"/>
          </w:tcPr>
          <w:p w14:paraId="3E43DCC9">
            <w:pPr>
              <w:ind w:firstLine="0" w:firstLineChars="0"/>
              <w:jc w:val="left"/>
              <w:rPr>
                <w:rFonts w:hint="eastAsia"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vAlign w:val="center"/>
          </w:tcPr>
          <w:p w14:paraId="4C79E8FB">
            <w:pPr>
              <w:ind w:firstLine="0" w:firstLineChars="0"/>
              <w:jc w:val="left"/>
              <w:rPr>
                <w:rFonts w:hint="eastAsia"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7BEBB67A">
            <w:pPr>
              <w:ind w:firstLine="0" w:firstLineChars="0"/>
              <w:jc w:val="left"/>
              <w:rPr>
                <w:rFonts w:hint="eastAsia" w:ascii="楷体" w:hAnsi="楷体" w:eastAsia="楷体"/>
                <w:sz w:val="18"/>
                <w:szCs w:val="18"/>
              </w:rPr>
            </w:pPr>
          </w:p>
        </w:tc>
      </w:tr>
    </w:tbl>
    <w:p w14:paraId="3613CF0D">
      <w:pPr>
        <w:ind w:firstLine="480"/>
        <w:rPr>
          <w:lang w:bidi="ar"/>
        </w:rPr>
      </w:pPr>
      <w:r>
        <w:rPr>
          <w:rFonts w:hint="eastAsia" w:ascii="微软雅黑" w:hAnsi="微软雅黑" w:eastAsia="微软雅黑" w:cs="微软雅黑"/>
          <w:lang w:bidi="ar"/>
        </w:rPr>
        <w:t>2.专业平台课部分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3133"/>
        <w:gridCol w:w="1974"/>
        <w:gridCol w:w="1712"/>
      </w:tblGrid>
      <w:tr w14:paraId="1032A2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30FAEF9A">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3133" w:type="dxa"/>
            <w:tcBorders>
              <w:tl2br w:val="nil"/>
              <w:tr2bl w:val="nil"/>
            </w:tcBorders>
            <w:vAlign w:val="center"/>
          </w:tcPr>
          <w:p w14:paraId="25C6C488">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1974" w:type="dxa"/>
            <w:tcBorders>
              <w:tl2br w:val="nil"/>
              <w:tr2bl w:val="nil"/>
            </w:tcBorders>
            <w:vAlign w:val="center"/>
          </w:tcPr>
          <w:p w14:paraId="556E6A39">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712" w:type="dxa"/>
            <w:tcBorders>
              <w:tl2br w:val="nil"/>
              <w:tr2bl w:val="nil"/>
            </w:tcBorders>
            <w:vAlign w:val="center"/>
          </w:tcPr>
          <w:p w14:paraId="07EDFE3A">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503EB1AA">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75DF6D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A5BD1A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数控编程与加工</w:t>
            </w:r>
          </w:p>
        </w:tc>
        <w:tc>
          <w:tcPr>
            <w:tcW w:w="3133" w:type="dxa"/>
            <w:tcBorders>
              <w:tl2br w:val="nil"/>
              <w:tr2bl w:val="nil"/>
            </w:tcBorders>
            <w:vAlign w:val="center"/>
          </w:tcPr>
          <w:p w14:paraId="0F87A7C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掌握数控编程的基础知识；掌握数控车床、数控铣床、数控加工中心常用编程指令的功能、指令格式及应用；具有</w:t>
            </w:r>
            <w:r>
              <w:rPr>
                <w:rFonts w:ascii="楷体" w:hAnsi="楷体" w:eastAsia="楷体"/>
                <w:color w:val="000000" w:themeColor="text1"/>
                <w:sz w:val="18"/>
                <w:szCs w:val="18"/>
                <w14:textFill>
                  <w14:solidFill>
                    <w14:schemeClr w14:val="tx1"/>
                  </w14:solidFill>
                </w14:textFill>
              </w:rPr>
              <w:t>合理制订数控加工的工艺</w:t>
            </w:r>
            <w:r>
              <w:rPr>
                <w:rFonts w:hint="eastAsia" w:ascii="楷体" w:hAnsi="楷体" w:eastAsia="楷体"/>
                <w:color w:val="000000" w:themeColor="text1"/>
                <w:sz w:val="18"/>
                <w:szCs w:val="18"/>
                <w14:textFill>
                  <w14:solidFill>
                    <w14:schemeClr w14:val="tx1"/>
                  </w14:solidFill>
                </w14:textFill>
              </w:rPr>
              <w:t>的能力；具有数控车床加工编程、数控铣床加工编程、数控加工中心加工编程的能力及模拟加工的能力。</w:t>
            </w:r>
          </w:p>
        </w:tc>
        <w:tc>
          <w:tcPr>
            <w:tcW w:w="1974" w:type="dxa"/>
            <w:tcBorders>
              <w:tl2br w:val="nil"/>
              <w:tr2bl w:val="nil"/>
            </w:tcBorders>
            <w:vAlign w:val="center"/>
          </w:tcPr>
          <w:p w14:paraId="623C2D2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数控编程基础知识；数控车床加工编程与模拟加工；数控铣床加工编程与模拟加工；数控加工中心加工编程与模拟加工。</w:t>
            </w:r>
            <w:r>
              <w:rPr>
                <w:rFonts w:ascii="楷体" w:hAnsi="楷体" w:eastAsia="楷体"/>
                <w:color w:val="000000" w:themeColor="text1"/>
                <w:sz w:val="18"/>
                <w:szCs w:val="18"/>
                <w14:textFill>
                  <w14:solidFill>
                    <w14:schemeClr w14:val="tx1"/>
                  </w14:solidFill>
                </w14:textFill>
              </w:rPr>
              <w:t xml:space="preserve"> </w:t>
            </w:r>
          </w:p>
        </w:tc>
        <w:tc>
          <w:tcPr>
            <w:tcW w:w="1712" w:type="dxa"/>
            <w:tcBorders>
              <w:tl2br w:val="nil"/>
              <w:tr2bl w:val="nil"/>
            </w:tcBorders>
            <w:vAlign w:val="center"/>
          </w:tcPr>
          <w:p w14:paraId="399DCD7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、过程性项目考核4</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、期末考核4</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w:t>
            </w:r>
          </w:p>
        </w:tc>
      </w:tr>
      <w:tr w14:paraId="457064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98D706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机械制造基础</w:t>
            </w:r>
          </w:p>
        </w:tc>
        <w:tc>
          <w:tcPr>
            <w:tcW w:w="3133" w:type="dxa"/>
            <w:tcBorders>
              <w:tl2br w:val="nil"/>
              <w:tr2bl w:val="nil"/>
            </w:tcBorders>
            <w:vAlign w:val="center"/>
          </w:tcPr>
          <w:p w14:paraId="221ED81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使学生了解机械制造过程，掌握制造技术文化的基础知识，建立材料与工艺之间的互相关系。通过对机械工程材料的性能特点，热处理方法及选用原则，熟悉铸造、锻压、焊接的工艺基础知识的学习，培养学生综合运用材料及工艺知识进行选材与工艺分析的初步能力，为学习选择使用工程材料、选择毛坯、选择无切削或少切削加工方法、为机械零件制定加工工艺路线、学习其它课程和从事技术工作打好必要基础。</w:t>
            </w:r>
          </w:p>
        </w:tc>
        <w:tc>
          <w:tcPr>
            <w:tcW w:w="1974" w:type="dxa"/>
            <w:tcBorders>
              <w:tl2br w:val="nil"/>
              <w:tr2bl w:val="nil"/>
            </w:tcBorders>
            <w:vAlign w:val="center"/>
          </w:tcPr>
          <w:p w14:paraId="1454EA0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金属的力学性能；金属的晶体结构；金属的结晶；铁碳合金；钢的热处理；工业用钢；非金属材料和复合材料；铸造成型；锻压成型；焊接成型；毛坯生产方法的选择；金属切削加工；机械加工工艺基础；先进制造技术及生产方式。</w:t>
            </w:r>
          </w:p>
        </w:tc>
        <w:tc>
          <w:tcPr>
            <w:tcW w:w="1712" w:type="dxa"/>
            <w:tcBorders>
              <w:tl2br w:val="nil"/>
              <w:tr2bl w:val="nil"/>
            </w:tcBorders>
            <w:vAlign w:val="center"/>
          </w:tcPr>
          <w:p w14:paraId="18A3228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、过程性项目考核4</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、期末考核</w:t>
            </w:r>
            <w:r>
              <w:rPr>
                <w:rFonts w:ascii="楷体" w:hAnsi="楷体" w:eastAsia="楷体"/>
                <w:color w:val="000000" w:themeColor="text1"/>
                <w:sz w:val="18"/>
                <w:szCs w:val="18"/>
                <w14:textFill>
                  <w14:solidFill>
                    <w14:schemeClr w14:val="tx1"/>
                  </w14:solidFill>
                </w14:textFill>
              </w:rPr>
              <w:t>50%</w:t>
            </w:r>
            <w:r>
              <w:rPr>
                <w:rFonts w:hint="eastAsia" w:ascii="楷体" w:hAnsi="楷体" w:eastAsia="楷体"/>
                <w:color w:val="000000" w:themeColor="text1"/>
                <w:sz w:val="18"/>
                <w:szCs w:val="18"/>
                <w14:textFill>
                  <w14:solidFill>
                    <w14:schemeClr w14:val="tx1"/>
                  </w14:solidFill>
                </w14:textFill>
              </w:rPr>
              <w:t>。</w:t>
            </w:r>
          </w:p>
        </w:tc>
      </w:tr>
      <w:tr w14:paraId="1B7F87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32C3F5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机械设计基础</w:t>
            </w:r>
          </w:p>
        </w:tc>
        <w:tc>
          <w:tcPr>
            <w:tcW w:w="3133" w:type="dxa"/>
            <w:tcBorders>
              <w:tl2br w:val="nil"/>
              <w:tr2bl w:val="nil"/>
            </w:tcBorders>
            <w:vAlign w:val="center"/>
          </w:tcPr>
          <w:p w14:paraId="6386A733">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通过对该课程的学习, 使学生初步掌握常用机构和通用零件的基本理论和基本知识，初步具有这方面的分析应用设计能力。因此在机械类和近机械类专业的教学计划中占有重要地位和作用。</w:t>
            </w:r>
          </w:p>
        </w:tc>
        <w:tc>
          <w:tcPr>
            <w:tcW w:w="1974" w:type="dxa"/>
            <w:tcBorders>
              <w:tl2br w:val="nil"/>
              <w:tr2bl w:val="nil"/>
            </w:tcBorders>
            <w:vAlign w:val="center"/>
          </w:tcPr>
          <w:p w14:paraId="3FC92B04">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阐述常用机构的工作原理运动特性及设计方法；阐述常用零件的工作原理运动特性及设计方法；介绍机械系统的设计思路和设计方法。</w:t>
            </w:r>
          </w:p>
        </w:tc>
        <w:tc>
          <w:tcPr>
            <w:tcW w:w="1712" w:type="dxa"/>
            <w:tcBorders>
              <w:tl2br w:val="nil"/>
              <w:tr2bl w:val="nil"/>
            </w:tcBorders>
            <w:vAlign w:val="center"/>
          </w:tcPr>
          <w:p w14:paraId="238409F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、过程性项目考核4</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、期末考核</w:t>
            </w:r>
            <w:r>
              <w:rPr>
                <w:rFonts w:ascii="楷体" w:hAnsi="楷体" w:eastAsia="楷体"/>
                <w:color w:val="000000" w:themeColor="text1"/>
                <w:sz w:val="18"/>
                <w:szCs w:val="18"/>
                <w14:textFill>
                  <w14:solidFill>
                    <w14:schemeClr w14:val="tx1"/>
                  </w14:solidFill>
                </w14:textFill>
              </w:rPr>
              <w:t>50%</w:t>
            </w:r>
            <w:r>
              <w:rPr>
                <w:rFonts w:hint="eastAsia" w:ascii="楷体" w:hAnsi="楷体" w:eastAsia="楷体"/>
                <w:color w:val="000000" w:themeColor="text1"/>
                <w:sz w:val="18"/>
                <w:szCs w:val="18"/>
                <w14:textFill>
                  <w14:solidFill>
                    <w14:schemeClr w14:val="tx1"/>
                  </w14:solidFill>
                </w14:textFill>
              </w:rPr>
              <w:t>。</w:t>
            </w:r>
          </w:p>
        </w:tc>
      </w:tr>
      <w:tr w14:paraId="4E15A8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180B61D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公差配合与技术测量</w:t>
            </w:r>
          </w:p>
        </w:tc>
        <w:tc>
          <w:tcPr>
            <w:tcW w:w="3133" w:type="dxa"/>
            <w:tcBorders>
              <w:tl2br w:val="nil"/>
              <w:tr2bl w:val="nil"/>
            </w:tcBorders>
            <w:vAlign w:val="center"/>
          </w:tcPr>
          <w:p w14:paraId="23145DF6">
            <w:pPr>
              <w:ind w:right="120" w:rightChars="50" w:firstLine="360"/>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掌握公差配合与技术测量的基础知识，应会用有关的公差配合标准，具有选用公差配合的初步能力，能正确选用量具量仪，会进行一般的技术测量工作，会设计常用量规，并为今后的学习与工作打下良好的基础。</w:t>
            </w:r>
          </w:p>
          <w:p w14:paraId="07B4C7C7">
            <w:pPr>
              <w:ind w:firstLine="0" w:firstLineChars="0"/>
              <w:jc w:val="left"/>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3D60D4E4">
            <w:pPr>
              <w:ind w:right="120" w:rightChars="50" w:firstLine="0" w:firstLineChars="0"/>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极限与配合的基本术语、国家标准及其计算；</w:t>
            </w:r>
            <w:r>
              <w:rPr>
                <w:rFonts w:ascii="楷体" w:hAnsi="楷体" w:eastAsia="楷体"/>
                <w:color w:val="000000" w:themeColor="text1"/>
                <w:sz w:val="18"/>
                <w:szCs w:val="18"/>
                <w14:textFill>
                  <w14:solidFill>
                    <w14:schemeClr w14:val="tx1"/>
                  </w14:solidFill>
                </w14:textFill>
              </w:rPr>
              <w:t>常用计量器具的</w:t>
            </w:r>
            <w:r>
              <w:rPr>
                <w:rFonts w:hint="eastAsia" w:ascii="楷体" w:hAnsi="楷体" w:eastAsia="楷体"/>
                <w:color w:val="000000" w:themeColor="text1"/>
                <w:sz w:val="18"/>
                <w:szCs w:val="18"/>
                <w14:textFill>
                  <w14:solidFill>
                    <w14:schemeClr w14:val="tx1"/>
                  </w14:solidFill>
                </w14:textFill>
              </w:rPr>
              <w:t>使用；</w:t>
            </w:r>
            <w:r>
              <w:rPr>
                <w:rFonts w:ascii="楷体" w:hAnsi="楷体" w:eastAsia="楷体"/>
                <w:color w:val="000000" w:themeColor="text1"/>
                <w:sz w:val="18"/>
                <w:szCs w:val="18"/>
                <w14:textFill>
                  <w14:solidFill>
                    <w14:schemeClr w14:val="tx1"/>
                  </w14:solidFill>
                </w14:textFill>
              </w:rPr>
              <w:t>形状和位置公差项目及其公差带、检测与评定；公差原则与公差要求；表面粗糙度</w:t>
            </w:r>
            <w:r>
              <w:rPr>
                <w:rFonts w:hint="eastAsia" w:ascii="楷体" w:hAnsi="楷体" w:eastAsia="楷体"/>
                <w:color w:val="000000" w:themeColor="text1"/>
                <w:sz w:val="18"/>
                <w:szCs w:val="18"/>
                <w14:textFill>
                  <w14:solidFill>
                    <w14:schemeClr w14:val="tx1"/>
                  </w14:solidFill>
                </w14:textFill>
              </w:rPr>
              <w:t>参数的选用；</w:t>
            </w:r>
            <w:r>
              <w:rPr>
                <w:rFonts w:ascii="楷体" w:hAnsi="楷体" w:eastAsia="楷体"/>
                <w:color w:val="000000" w:themeColor="text1"/>
                <w:sz w:val="18"/>
                <w:szCs w:val="18"/>
                <w14:textFill>
                  <w14:solidFill>
                    <w14:schemeClr w14:val="tx1"/>
                  </w14:solidFill>
                </w14:textFill>
              </w:rPr>
              <w:t>滚动轴承</w:t>
            </w:r>
            <w:r>
              <w:rPr>
                <w:rFonts w:hint="eastAsia" w:ascii="楷体" w:hAnsi="楷体" w:eastAsia="楷体"/>
                <w:color w:val="000000" w:themeColor="text1"/>
                <w:sz w:val="18"/>
                <w:szCs w:val="18"/>
                <w14:textFill>
                  <w14:solidFill>
                    <w14:schemeClr w14:val="tx1"/>
                  </w14:solidFill>
                </w14:textFill>
              </w:rPr>
              <w:t>、普通螺纹、键和花键、圆锥、齿轮的</w:t>
            </w:r>
            <w:r>
              <w:rPr>
                <w:rFonts w:ascii="楷体" w:hAnsi="楷体" w:eastAsia="楷体"/>
                <w:color w:val="000000" w:themeColor="text1"/>
                <w:sz w:val="18"/>
                <w:szCs w:val="18"/>
                <w14:textFill>
                  <w14:solidFill>
                    <w14:schemeClr w14:val="tx1"/>
                  </w14:solidFill>
                </w14:textFill>
              </w:rPr>
              <w:t>公差</w:t>
            </w:r>
            <w:r>
              <w:rPr>
                <w:rFonts w:hint="eastAsia" w:ascii="楷体" w:hAnsi="楷体" w:eastAsia="楷体"/>
                <w:color w:val="000000" w:themeColor="text1"/>
                <w:sz w:val="18"/>
                <w:szCs w:val="18"/>
                <w14:textFill>
                  <w14:solidFill>
                    <w14:schemeClr w14:val="tx1"/>
                  </w14:solidFill>
                </w14:textFill>
              </w:rPr>
              <w:t>与</w:t>
            </w:r>
            <w:r>
              <w:rPr>
                <w:rFonts w:ascii="楷体" w:hAnsi="楷体" w:eastAsia="楷体"/>
                <w:color w:val="000000" w:themeColor="text1"/>
                <w:sz w:val="18"/>
                <w:szCs w:val="18"/>
                <w14:textFill>
                  <w14:solidFill>
                    <w14:schemeClr w14:val="tx1"/>
                  </w14:solidFill>
                </w14:textFill>
              </w:rPr>
              <w:t>配合</w:t>
            </w:r>
            <w:r>
              <w:rPr>
                <w:rFonts w:hint="eastAsia" w:ascii="楷体" w:hAnsi="楷体" w:eastAsia="楷体"/>
                <w:color w:val="000000" w:themeColor="text1"/>
                <w:sz w:val="18"/>
                <w:szCs w:val="18"/>
                <w14:textFill>
                  <w14:solidFill>
                    <w14:schemeClr w14:val="tx1"/>
                  </w14:solidFill>
                </w14:textFill>
              </w:rPr>
              <w:t>。</w:t>
            </w:r>
          </w:p>
        </w:tc>
        <w:tc>
          <w:tcPr>
            <w:tcW w:w="1712" w:type="dxa"/>
            <w:tcBorders>
              <w:tl2br w:val="nil"/>
              <w:tr2bl w:val="nil"/>
            </w:tcBorders>
            <w:vAlign w:val="center"/>
          </w:tcPr>
          <w:p w14:paraId="46D4002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、过程性项目考核3</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、期末考核5</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w:t>
            </w:r>
          </w:p>
        </w:tc>
      </w:tr>
      <w:tr w14:paraId="511114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44838A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机床电气控制与PLC</w:t>
            </w:r>
          </w:p>
        </w:tc>
        <w:tc>
          <w:tcPr>
            <w:tcW w:w="3133" w:type="dxa"/>
            <w:tcBorders>
              <w:tl2br w:val="nil"/>
              <w:tr2bl w:val="nil"/>
            </w:tcBorders>
            <w:vAlign w:val="center"/>
          </w:tcPr>
          <w:p w14:paraId="61B2968A">
            <w:pPr>
              <w:ind w:right="120" w:rightChars="50" w:firstLine="0" w:firstLineChars="0"/>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掌握常用低压电气的功能、结构、原理、图形符号、英文符号；掌握P</w:t>
            </w:r>
            <w:r>
              <w:rPr>
                <w:rFonts w:ascii="楷体" w:hAnsi="楷体" w:eastAsia="楷体"/>
                <w:color w:val="000000" w:themeColor="text1"/>
                <w:sz w:val="18"/>
                <w:szCs w:val="18"/>
                <w14:textFill>
                  <w14:solidFill>
                    <w14:schemeClr w14:val="tx1"/>
                  </w14:solidFill>
                </w14:textFill>
              </w:rPr>
              <w:t>LC</w:t>
            </w:r>
            <w:r>
              <w:rPr>
                <w:rFonts w:hint="eastAsia" w:ascii="楷体" w:hAnsi="楷体" w:eastAsia="楷体"/>
                <w:color w:val="000000" w:themeColor="text1"/>
                <w:sz w:val="18"/>
                <w:szCs w:val="18"/>
                <w14:textFill>
                  <w14:solidFill>
                    <w14:schemeClr w14:val="tx1"/>
                  </w14:solidFill>
                </w14:textFill>
              </w:rPr>
              <w:t>基本指令、功能指令、步进指令的功能及应用；具有电气控制电路分析的能力；具有设计P</w:t>
            </w:r>
            <w:r>
              <w:rPr>
                <w:rFonts w:ascii="楷体" w:hAnsi="楷体" w:eastAsia="楷体"/>
                <w:color w:val="000000" w:themeColor="text1"/>
                <w:sz w:val="18"/>
                <w:szCs w:val="18"/>
                <w14:textFill>
                  <w14:solidFill>
                    <w14:schemeClr w14:val="tx1"/>
                  </w14:solidFill>
                </w14:textFill>
              </w:rPr>
              <w:t>LC</w:t>
            </w:r>
            <w:r>
              <w:rPr>
                <w:rFonts w:hint="eastAsia" w:ascii="楷体" w:hAnsi="楷体" w:eastAsia="楷体"/>
                <w:color w:val="000000" w:themeColor="text1"/>
                <w:sz w:val="18"/>
                <w:szCs w:val="18"/>
                <w14:textFill>
                  <w14:solidFill>
                    <w14:schemeClr w14:val="tx1"/>
                  </w14:solidFill>
                </w14:textFill>
              </w:rPr>
              <w:t>控制系统的能力。</w:t>
            </w:r>
          </w:p>
        </w:tc>
        <w:tc>
          <w:tcPr>
            <w:tcW w:w="1974" w:type="dxa"/>
            <w:tcBorders>
              <w:tl2br w:val="nil"/>
              <w:tr2bl w:val="nil"/>
            </w:tcBorders>
            <w:vAlign w:val="center"/>
          </w:tcPr>
          <w:p w14:paraId="1B462299">
            <w:pPr>
              <w:ind w:right="120" w:rightChars="50" w:firstLine="0" w:firstLineChars="0"/>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安全教育</w:t>
            </w:r>
            <w:r>
              <w:rPr>
                <w:rFonts w:hint="eastAsia" w:ascii="楷体" w:hAnsi="楷体" w:eastAsia="楷体"/>
                <w:color w:val="000000" w:themeColor="text1"/>
                <w:sz w:val="18"/>
                <w:szCs w:val="18"/>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PLC实训装置介绍；</w:t>
            </w:r>
            <w:r>
              <w:rPr>
                <w:rFonts w:hint="eastAsia" w:ascii="楷体" w:hAnsi="楷体" w:eastAsia="楷体"/>
                <w:color w:val="000000" w:themeColor="text1"/>
                <w:sz w:val="18"/>
                <w:szCs w:val="18"/>
                <w14:textFill>
                  <w14:solidFill>
                    <w14:schemeClr w14:val="tx1"/>
                  </w14:solidFill>
                </w14:textFill>
              </w:rPr>
              <w:t>常用低压电气的功能、结构、原理、图形符号、英文符号；典型电动机控制电路分析；典型机床电气控制电路分析；P</w:t>
            </w:r>
            <w:r>
              <w:rPr>
                <w:rFonts w:ascii="楷体" w:hAnsi="楷体" w:eastAsia="楷体"/>
                <w:color w:val="000000" w:themeColor="text1"/>
                <w:sz w:val="18"/>
                <w:szCs w:val="18"/>
                <w14:textFill>
                  <w14:solidFill>
                    <w14:schemeClr w14:val="tx1"/>
                  </w14:solidFill>
                </w14:textFill>
              </w:rPr>
              <w:t>LC</w:t>
            </w:r>
            <w:r>
              <w:rPr>
                <w:rFonts w:hint="eastAsia" w:ascii="楷体" w:hAnsi="楷体" w:eastAsia="楷体"/>
                <w:color w:val="000000" w:themeColor="text1"/>
                <w:sz w:val="18"/>
                <w:szCs w:val="18"/>
                <w14:textFill>
                  <w14:solidFill>
                    <w14:schemeClr w14:val="tx1"/>
                  </w14:solidFill>
                </w14:textFill>
              </w:rPr>
              <w:t>基本指令及应用；P</w:t>
            </w:r>
            <w:r>
              <w:rPr>
                <w:rFonts w:ascii="楷体" w:hAnsi="楷体" w:eastAsia="楷体"/>
                <w:color w:val="000000" w:themeColor="text1"/>
                <w:sz w:val="18"/>
                <w:szCs w:val="18"/>
                <w14:textFill>
                  <w14:solidFill>
                    <w14:schemeClr w14:val="tx1"/>
                  </w14:solidFill>
                </w14:textFill>
              </w:rPr>
              <w:t>LC</w:t>
            </w:r>
            <w:r>
              <w:rPr>
                <w:rFonts w:hint="eastAsia" w:ascii="楷体" w:hAnsi="楷体" w:eastAsia="楷体"/>
                <w:color w:val="000000" w:themeColor="text1"/>
                <w:sz w:val="18"/>
                <w:szCs w:val="18"/>
                <w14:textFill>
                  <w14:solidFill>
                    <w14:schemeClr w14:val="tx1"/>
                  </w14:solidFill>
                </w14:textFill>
              </w:rPr>
              <w:t>功能指令及应用；顺序控制功能图、步进指令及应用。</w:t>
            </w:r>
          </w:p>
        </w:tc>
        <w:tc>
          <w:tcPr>
            <w:tcW w:w="1712" w:type="dxa"/>
            <w:tcBorders>
              <w:tl2br w:val="nil"/>
              <w:tr2bl w:val="nil"/>
            </w:tcBorders>
            <w:vAlign w:val="center"/>
          </w:tcPr>
          <w:p w14:paraId="6CAA01B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、过程性项目考核4</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、期末考核4</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w:t>
            </w:r>
          </w:p>
        </w:tc>
      </w:tr>
      <w:tr w14:paraId="1D90C2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1FC5B9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机械制造工艺与机床夹具</w:t>
            </w:r>
          </w:p>
        </w:tc>
        <w:tc>
          <w:tcPr>
            <w:tcW w:w="3133" w:type="dxa"/>
            <w:tcBorders>
              <w:tl2br w:val="nil"/>
              <w:tr2bl w:val="nil"/>
            </w:tcBorders>
            <w:vAlign w:val="center"/>
          </w:tcPr>
          <w:p w14:paraId="59524AFA">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掌握机械制造工艺基础理论与典型零件加工流程；学会机床夹具设计原理、结构分析及使用方法； 能解决简单工艺及夹具设计问题，培养工程实践与创新思维，为从事机械制造相关工作打基础。</w:t>
            </w:r>
          </w:p>
        </w:tc>
        <w:tc>
          <w:tcPr>
            <w:tcW w:w="1974" w:type="dxa"/>
            <w:tcBorders>
              <w:tl2br w:val="nil"/>
              <w:tr2bl w:val="nil"/>
            </w:tcBorders>
            <w:vAlign w:val="center"/>
          </w:tcPr>
          <w:p w14:paraId="45134F9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含工艺规程设计、轴类</w:t>
            </w:r>
            <w:r>
              <w:rPr>
                <w:rFonts w:hint="eastAsia" w:ascii="楷体" w:hAnsi="楷体" w:eastAsia="楷体"/>
                <w:color w:val="000000" w:themeColor="text1"/>
                <w:sz w:val="18"/>
                <w:szCs w:val="18"/>
                <w:lang w:eastAsia="zh-CN"/>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盘类</w:t>
            </w:r>
            <w:r>
              <w:rPr>
                <w:rFonts w:hint="eastAsia" w:ascii="楷体" w:hAnsi="楷体" w:eastAsia="楷体"/>
                <w:color w:val="000000" w:themeColor="text1"/>
                <w:sz w:val="18"/>
                <w:szCs w:val="18"/>
                <w:lang w:eastAsia="zh-CN"/>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箱体类零件加工工艺、切削参数选定及工艺优化基础；涵盖夹具组成、定位夹紧原理、钻</w:t>
            </w:r>
            <w:r>
              <w:rPr>
                <w:rFonts w:hint="eastAsia" w:ascii="楷体" w:hAnsi="楷体" w:eastAsia="楷体"/>
                <w:color w:val="000000" w:themeColor="text1"/>
                <w:sz w:val="18"/>
                <w:szCs w:val="18"/>
                <w:lang w:eastAsia="zh-CN"/>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铣</w:t>
            </w:r>
            <w:r>
              <w:rPr>
                <w:rFonts w:hint="eastAsia" w:ascii="楷体" w:hAnsi="楷体" w:eastAsia="楷体"/>
                <w:color w:val="000000" w:themeColor="text1"/>
                <w:sz w:val="18"/>
                <w:szCs w:val="18"/>
                <w:lang w:eastAsia="zh-CN"/>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车削典型夹具结构、设计流程与实际应用案例。</w:t>
            </w:r>
          </w:p>
        </w:tc>
        <w:tc>
          <w:tcPr>
            <w:tcW w:w="1712" w:type="dxa"/>
            <w:tcBorders>
              <w:tl2br w:val="nil"/>
              <w:tr2bl w:val="nil"/>
            </w:tcBorders>
            <w:vAlign w:val="center"/>
          </w:tcPr>
          <w:p w14:paraId="10E0DD26">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w:t>
            </w:r>
            <w:r>
              <w:rPr>
                <w:rFonts w:ascii="楷体" w:hAnsi="楷体" w:eastAsia="楷体"/>
                <w:color w:val="000000" w:themeColor="text1"/>
                <w:sz w:val="18"/>
                <w:szCs w:val="18"/>
                <w14:textFill>
                  <w14:solidFill>
                    <w14:schemeClr w14:val="tx1"/>
                  </w14:solidFill>
                </w14:textFill>
              </w:rPr>
              <w:t>35%</w:t>
            </w:r>
            <w:r>
              <w:rPr>
                <w:rFonts w:hint="eastAsia" w:ascii="楷体" w:hAnsi="楷体" w:eastAsia="楷体"/>
                <w:color w:val="000000" w:themeColor="text1"/>
                <w:sz w:val="18"/>
                <w:szCs w:val="18"/>
                <w14:textFill>
                  <w14:solidFill>
                    <w14:schemeClr w14:val="tx1"/>
                  </w14:solidFill>
                </w14:textFill>
              </w:rPr>
              <w:t>、期末考核</w:t>
            </w:r>
            <w:r>
              <w:rPr>
                <w:rFonts w:ascii="楷体" w:hAnsi="楷体" w:eastAsia="楷体"/>
                <w:color w:val="000000" w:themeColor="text1"/>
                <w:sz w:val="18"/>
                <w:szCs w:val="18"/>
                <w14:textFill>
                  <w14:solidFill>
                    <w14:schemeClr w14:val="tx1"/>
                  </w14:solidFill>
                </w14:textFill>
              </w:rPr>
              <w:t>50%</w:t>
            </w:r>
            <w:r>
              <w:rPr>
                <w:rFonts w:hint="eastAsia" w:ascii="楷体" w:hAnsi="楷体" w:eastAsia="楷体"/>
                <w:color w:val="000000" w:themeColor="text1"/>
                <w:sz w:val="18"/>
                <w:szCs w:val="18"/>
                <w14:textFill>
                  <w14:solidFill>
                    <w14:schemeClr w14:val="tx1"/>
                  </w14:solidFill>
                </w14:textFill>
              </w:rPr>
              <w:t>。</w:t>
            </w:r>
          </w:p>
        </w:tc>
      </w:tr>
      <w:tr w14:paraId="5CD133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17623D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液压与气压传动</w:t>
            </w:r>
          </w:p>
        </w:tc>
        <w:tc>
          <w:tcPr>
            <w:tcW w:w="3133" w:type="dxa"/>
            <w:tcBorders>
              <w:tl2br w:val="nil"/>
              <w:tr2bl w:val="nil"/>
            </w:tcBorders>
            <w:vAlign w:val="center"/>
          </w:tcPr>
          <w:p w14:paraId="6C4944EB">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掌握液压与气压传动的工作原理及各类元件的结构及选用，能够进行液气动控制系统的构建、安装、调试。在方法能力、社会能力、学习能力协调发展的基础上，使用、维护液气动系统的专业能力。</w:t>
            </w:r>
          </w:p>
        </w:tc>
        <w:tc>
          <w:tcPr>
            <w:tcW w:w="1974" w:type="dxa"/>
            <w:tcBorders>
              <w:tl2br w:val="nil"/>
              <w:tr2bl w:val="nil"/>
            </w:tcBorders>
            <w:vAlign w:val="center"/>
          </w:tcPr>
          <w:p w14:paraId="51E5E17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流体力学基础知识、液（气）压传动基本原理、液（气）压动力元件、执行元件、控制元件的结构与识别选用、液（气）压基本回路、典型液（气）压系统.</w:t>
            </w:r>
          </w:p>
        </w:tc>
        <w:tc>
          <w:tcPr>
            <w:tcW w:w="1712" w:type="dxa"/>
            <w:tcBorders>
              <w:tl2br w:val="nil"/>
              <w:tr2bl w:val="nil"/>
            </w:tcBorders>
            <w:vAlign w:val="center"/>
          </w:tcPr>
          <w:p w14:paraId="7B072988">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、教师评价5</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、过程性项目考核4</w:t>
            </w: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、期末考核4</w:t>
            </w:r>
            <w:r>
              <w:rPr>
                <w:rFonts w:ascii="楷体" w:hAnsi="楷体" w:eastAsia="楷体"/>
                <w:color w:val="000000" w:themeColor="text1"/>
                <w:sz w:val="18"/>
                <w:szCs w:val="18"/>
                <w14:textFill>
                  <w14:solidFill>
                    <w14:schemeClr w14:val="tx1"/>
                  </w14:solidFill>
                </w14:textFill>
              </w:rPr>
              <w:t>0%</w:t>
            </w:r>
            <w:r>
              <w:rPr>
                <w:rFonts w:hint="eastAsia" w:ascii="楷体" w:hAnsi="楷体" w:eastAsia="楷体"/>
                <w:color w:val="000000" w:themeColor="text1"/>
                <w:sz w:val="18"/>
                <w:szCs w:val="18"/>
                <w14:textFill>
                  <w14:solidFill>
                    <w14:schemeClr w14:val="tx1"/>
                  </w14:solidFill>
                </w14:textFill>
              </w:rPr>
              <w:t>。</w:t>
            </w:r>
          </w:p>
        </w:tc>
      </w:tr>
    </w:tbl>
    <w:p w14:paraId="0FB973B0">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1" w:type="default"/>
          <w:pgSz w:w="11906" w:h="16838"/>
          <w:pgMar w:top="1757" w:right="1474" w:bottom="1701" w:left="1474" w:header="907" w:footer="1077" w:gutter="0"/>
          <w:pgNumType w:fmt="numberInDash" w:start="1"/>
          <w:cols w:space="720" w:num="1"/>
          <w:docGrid w:linePitch="326" w:charSpace="0"/>
        </w:sectPr>
      </w:pPr>
    </w:p>
    <w:p w14:paraId="673E4EE5">
      <w:pPr>
        <w:pStyle w:val="3"/>
        <w:rPr>
          <w:rStyle w:val="15"/>
          <w:rFonts w:hint="eastAsia" w:ascii="仿宋" w:hAnsi="仿宋" w:eastAsia="仿宋" w:cs="微软雅黑"/>
        </w:rPr>
      </w:pPr>
      <w:bookmarkStart w:id="41" w:name="_Toc23304"/>
      <w:r>
        <w:rPr>
          <w:rStyle w:val="15"/>
          <w:rFonts w:hint="eastAsia" w:ascii="仿宋" w:hAnsi="仿宋" w:eastAsia="仿宋" w:cs="微软雅黑"/>
        </w:rPr>
        <w:t>（三）课程体系执行表</w:t>
      </w:r>
      <w:bookmarkEnd w:id="41"/>
    </w:p>
    <w:p w14:paraId="1E604E74">
      <w:pPr>
        <w:ind w:left="0" w:leftChars="0" w:firstLine="0" w:firstLineChars="0"/>
        <w:rPr>
          <w:rStyle w:val="15"/>
          <w:rFonts w:hint="eastAsia" w:ascii="仿宋" w:hAnsi="仿宋" w:eastAsia="仿宋" w:cs="微软雅黑"/>
        </w:rPr>
      </w:pPr>
    </w:p>
    <w:tbl>
      <w:tblPr>
        <w:tblStyle w:val="11"/>
        <w:tblW w:w="133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0"/>
        <w:gridCol w:w="340"/>
        <w:gridCol w:w="558"/>
        <w:gridCol w:w="558"/>
        <w:gridCol w:w="1670"/>
        <w:gridCol w:w="696"/>
        <w:gridCol w:w="724"/>
        <w:gridCol w:w="660"/>
        <w:gridCol w:w="816"/>
        <w:gridCol w:w="607"/>
        <w:gridCol w:w="654"/>
        <w:gridCol w:w="654"/>
        <w:gridCol w:w="654"/>
        <w:gridCol w:w="605"/>
        <w:gridCol w:w="559"/>
        <w:gridCol w:w="560"/>
        <w:gridCol w:w="560"/>
        <w:gridCol w:w="560"/>
        <w:gridCol w:w="506"/>
        <w:gridCol w:w="531"/>
        <w:gridCol w:w="532"/>
      </w:tblGrid>
      <w:tr w14:paraId="2079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44" w:type="dxa"/>
            <w:gridSpan w:val="21"/>
            <w:tcBorders>
              <w:top w:val="nil"/>
              <w:left w:val="nil"/>
              <w:bottom w:val="nil"/>
              <w:right w:val="nil"/>
            </w:tcBorders>
            <w:shd w:val="clear" w:color="auto" w:fill="FFFFFF"/>
            <w:noWrap/>
            <w:vAlign w:val="center"/>
          </w:tcPr>
          <w:p w14:paraId="1FF301D7">
            <w:pPr>
              <w:keepNext w:val="0"/>
              <w:keepLines w:val="0"/>
              <w:widowControl/>
              <w:suppressLineNumbers w:val="0"/>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color w:val="000000"/>
                <w:kern w:val="0"/>
                <w:sz w:val="30"/>
                <w:szCs w:val="30"/>
                <w:u w:val="none"/>
                <w:lang w:val="en-US" w:eastAsia="zh-CN" w:bidi="ar"/>
              </w:rPr>
              <w:t>阜新高等专科学校机械制造及自动化专业人才培养方案课程体系执行表（25级三年制高职）</w:t>
            </w:r>
          </w:p>
        </w:tc>
      </w:tr>
      <w:tr w14:paraId="1A7B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38" w:type="dxa"/>
            <w:gridSpan w:val="3"/>
            <w:vMerge w:val="restart"/>
            <w:tcBorders>
              <w:top w:val="single" w:color="000000" w:sz="8" w:space="0"/>
              <w:left w:val="single" w:color="000000" w:sz="8" w:space="0"/>
              <w:bottom w:val="single" w:color="000000" w:sz="4" w:space="0"/>
              <w:right w:val="single" w:color="000000" w:sz="4" w:space="0"/>
            </w:tcBorders>
            <w:shd w:val="clear" w:color="auto" w:fill="FFFFFF"/>
            <w:vAlign w:val="center"/>
          </w:tcPr>
          <w:p w14:paraId="6B050F9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教学课程体系类别</w:t>
            </w:r>
          </w:p>
        </w:tc>
        <w:tc>
          <w:tcPr>
            <w:tcW w:w="558"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006193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序号</w:t>
            </w:r>
          </w:p>
        </w:tc>
        <w:tc>
          <w:tcPr>
            <w:tcW w:w="1670"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3CDB498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课 程 名 称</w:t>
            </w:r>
          </w:p>
        </w:tc>
        <w:tc>
          <w:tcPr>
            <w:tcW w:w="696"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3A38A5F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课程代码</w:t>
            </w:r>
          </w:p>
        </w:tc>
        <w:tc>
          <w:tcPr>
            <w:tcW w:w="724"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4BD68D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教学形式</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4596EF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授课方式</w:t>
            </w:r>
          </w:p>
        </w:tc>
        <w:tc>
          <w:tcPr>
            <w:tcW w:w="816"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497FF2C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评价方式</w:t>
            </w:r>
          </w:p>
        </w:tc>
        <w:tc>
          <w:tcPr>
            <w:tcW w:w="607"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39D815D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学分</w:t>
            </w:r>
          </w:p>
        </w:tc>
        <w:tc>
          <w:tcPr>
            <w:tcW w:w="654"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603FB3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总学时</w:t>
            </w:r>
          </w:p>
        </w:tc>
        <w:tc>
          <w:tcPr>
            <w:tcW w:w="654"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37F7581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理论学时</w:t>
            </w:r>
          </w:p>
        </w:tc>
        <w:tc>
          <w:tcPr>
            <w:tcW w:w="654"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6DB175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实践学时</w:t>
            </w:r>
          </w:p>
        </w:tc>
        <w:tc>
          <w:tcPr>
            <w:tcW w:w="605"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0880DCF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开设学期</w:t>
            </w:r>
          </w:p>
        </w:tc>
        <w:tc>
          <w:tcPr>
            <w:tcW w:w="559"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19E5031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是否进入周学时</w:t>
            </w:r>
          </w:p>
        </w:tc>
        <w:tc>
          <w:tcPr>
            <w:tcW w:w="3249" w:type="dxa"/>
            <w:gridSpan w:val="6"/>
            <w:tcBorders>
              <w:top w:val="single" w:color="000000" w:sz="8" w:space="0"/>
              <w:left w:val="single" w:color="000000" w:sz="4" w:space="0"/>
              <w:bottom w:val="single" w:color="000000" w:sz="4" w:space="0"/>
              <w:right w:val="single" w:color="000000" w:sz="4" w:space="0"/>
            </w:tcBorders>
            <w:shd w:val="clear" w:color="auto" w:fill="FFFFFF"/>
            <w:vAlign w:val="center"/>
          </w:tcPr>
          <w:p w14:paraId="1EEBA0D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按学期分配课程（周学时）</w:t>
            </w:r>
          </w:p>
        </w:tc>
      </w:tr>
      <w:tr w14:paraId="3EEC1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jc w:val="center"/>
        </w:trPr>
        <w:tc>
          <w:tcPr>
            <w:tcW w:w="1238" w:type="dxa"/>
            <w:gridSpan w:val="3"/>
            <w:vMerge w:val="continue"/>
            <w:tcBorders>
              <w:top w:val="single" w:color="000000" w:sz="8" w:space="0"/>
              <w:left w:val="single" w:color="000000" w:sz="8" w:space="0"/>
              <w:bottom w:val="single" w:color="000000" w:sz="4" w:space="0"/>
              <w:right w:val="single" w:color="000000" w:sz="4" w:space="0"/>
            </w:tcBorders>
            <w:shd w:val="clear" w:color="auto" w:fill="FFFFFF"/>
            <w:vAlign w:val="center"/>
          </w:tcPr>
          <w:p w14:paraId="2E875EBE">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6A4FB09F">
            <w:pPr>
              <w:jc w:val="center"/>
              <w:rPr>
                <w:rFonts w:hint="eastAsia" w:ascii="黑体" w:hAnsi="黑体" w:eastAsia="黑体" w:cs="黑体"/>
                <w:i w:val="0"/>
                <w:iCs w:val="0"/>
                <w:color w:val="000000"/>
                <w:sz w:val="18"/>
                <w:szCs w:val="18"/>
                <w:u w:val="none"/>
              </w:rPr>
            </w:pPr>
          </w:p>
        </w:tc>
        <w:tc>
          <w:tcPr>
            <w:tcW w:w="1670"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4A74A909">
            <w:pPr>
              <w:jc w:val="center"/>
              <w:rPr>
                <w:rFonts w:hint="eastAsia" w:ascii="黑体" w:hAnsi="黑体" w:eastAsia="黑体" w:cs="黑体"/>
                <w:i w:val="0"/>
                <w:iCs w:val="0"/>
                <w:color w:val="000000"/>
                <w:sz w:val="18"/>
                <w:szCs w:val="18"/>
                <w:u w:val="none"/>
              </w:rPr>
            </w:pPr>
          </w:p>
        </w:tc>
        <w:tc>
          <w:tcPr>
            <w:tcW w:w="696"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5868ED52">
            <w:pPr>
              <w:jc w:val="center"/>
              <w:rPr>
                <w:rFonts w:hint="eastAsia" w:ascii="黑体" w:hAnsi="黑体" w:eastAsia="黑体" w:cs="黑体"/>
                <w:i w:val="0"/>
                <w:iCs w:val="0"/>
                <w:color w:val="000000"/>
                <w:sz w:val="18"/>
                <w:szCs w:val="18"/>
                <w:u w:val="none"/>
              </w:rPr>
            </w:pPr>
          </w:p>
        </w:tc>
        <w:tc>
          <w:tcPr>
            <w:tcW w:w="72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1CDDA16A">
            <w:pPr>
              <w:jc w:val="center"/>
              <w:rPr>
                <w:rFonts w:hint="eastAsia" w:ascii="黑体" w:hAnsi="黑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51C5E284">
            <w:pPr>
              <w:jc w:val="center"/>
              <w:rPr>
                <w:rFonts w:hint="eastAsia" w:ascii="黑体" w:hAnsi="黑体" w:eastAsia="黑体" w:cs="黑体"/>
                <w:i w:val="0"/>
                <w:iCs w:val="0"/>
                <w:color w:val="000000"/>
                <w:sz w:val="18"/>
                <w:szCs w:val="18"/>
                <w:u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07D55FF1">
            <w:pPr>
              <w:jc w:val="center"/>
              <w:rPr>
                <w:rFonts w:hint="eastAsia" w:ascii="黑体" w:hAnsi="黑体" w:eastAsia="黑体" w:cs="黑体"/>
                <w:i w:val="0"/>
                <w:iCs w:val="0"/>
                <w:color w:val="000000"/>
                <w:sz w:val="18"/>
                <w:szCs w:val="18"/>
                <w:u w:val="none"/>
              </w:rPr>
            </w:pPr>
          </w:p>
        </w:tc>
        <w:tc>
          <w:tcPr>
            <w:tcW w:w="607"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4083C77D">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3B86CBF6">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4C8C73FA">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775AB3C4">
            <w:pPr>
              <w:jc w:val="center"/>
              <w:rPr>
                <w:rFonts w:hint="eastAsia" w:ascii="黑体" w:hAnsi="黑体" w:eastAsia="黑体" w:cs="黑体"/>
                <w:i w:val="0"/>
                <w:iCs w:val="0"/>
                <w:color w:val="000000"/>
                <w:sz w:val="18"/>
                <w:szCs w:val="18"/>
                <w:u w:val="none"/>
              </w:rPr>
            </w:pPr>
          </w:p>
        </w:tc>
        <w:tc>
          <w:tcPr>
            <w:tcW w:w="605"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10E7473B">
            <w:pPr>
              <w:jc w:val="center"/>
              <w:rPr>
                <w:rFonts w:hint="eastAsia" w:ascii="黑体" w:hAnsi="黑体" w:eastAsia="黑体" w:cs="黑体"/>
                <w:i w:val="0"/>
                <w:iCs w:val="0"/>
                <w:color w:val="000000"/>
                <w:sz w:val="18"/>
                <w:szCs w:val="18"/>
                <w:u w:val="none"/>
              </w:rPr>
            </w:pPr>
          </w:p>
        </w:tc>
        <w:tc>
          <w:tcPr>
            <w:tcW w:w="559"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2A71B830">
            <w:pPr>
              <w:jc w:val="center"/>
              <w:rPr>
                <w:rFonts w:hint="eastAsia" w:ascii="黑体" w:hAnsi="黑体" w:eastAsia="黑体" w:cs="黑体"/>
                <w:i w:val="0"/>
                <w:iCs w:val="0"/>
                <w:color w:val="000000"/>
                <w:sz w:val="18"/>
                <w:szCs w:val="18"/>
                <w:u w:val="none"/>
              </w:rPr>
            </w:pP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F8DAB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第一学期</w:t>
            </w: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C57C3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第二学期</w:t>
            </w: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4AAE7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第三学期</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4D0C0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第四学期</w:t>
            </w:r>
          </w:p>
        </w:tc>
        <w:tc>
          <w:tcPr>
            <w:tcW w:w="5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431CA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第五学期</w:t>
            </w:r>
          </w:p>
        </w:tc>
        <w:tc>
          <w:tcPr>
            <w:tcW w:w="532" w:type="dxa"/>
            <w:vMerge w:val="restart"/>
            <w:tcBorders>
              <w:top w:val="single" w:color="000000" w:sz="4" w:space="0"/>
              <w:left w:val="single" w:color="000000" w:sz="4" w:space="0"/>
              <w:bottom w:val="single" w:color="000000" w:sz="4" w:space="0"/>
              <w:right w:val="single" w:color="000000" w:sz="8" w:space="0"/>
            </w:tcBorders>
            <w:shd w:val="clear" w:color="auto" w:fill="FFFFFF"/>
            <w:vAlign w:val="center"/>
          </w:tcPr>
          <w:p w14:paraId="09BEEC5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第六学期</w:t>
            </w:r>
          </w:p>
        </w:tc>
      </w:tr>
      <w:tr w14:paraId="58110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238" w:type="dxa"/>
            <w:gridSpan w:val="3"/>
            <w:vMerge w:val="continue"/>
            <w:tcBorders>
              <w:top w:val="single" w:color="000000" w:sz="8" w:space="0"/>
              <w:left w:val="single" w:color="000000" w:sz="8" w:space="0"/>
              <w:bottom w:val="single" w:color="000000" w:sz="4" w:space="0"/>
              <w:right w:val="single" w:color="000000" w:sz="4" w:space="0"/>
            </w:tcBorders>
            <w:shd w:val="clear" w:color="auto" w:fill="FFFFFF"/>
            <w:vAlign w:val="center"/>
          </w:tcPr>
          <w:p w14:paraId="7733055E">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54D95857">
            <w:pPr>
              <w:jc w:val="center"/>
              <w:rPr>
                <w:rFonts w:hint="eastAsia" w:ascii="黑体" w:hAnsi="黑体" w:eastAsia="黑体" w:cs="黑体"/>
                <w:i w:val="0"/>
                <w:iCs w:val="0"/>
                <w:color w:val="000000"/>
                <w:sz w:val="18"/>
                <w:szCs w:val="18"/>
                <w:u w:val="none"/>
              </w:rPr>
            </w:pPr>
          </w:p>
        </w:tc>
        <w:tc>
          <w:tcPr>
            <w:tcW w:w="1670"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1531C22F">
            <w:pPr>
              <w:jc w:val="center"/>
              <w:rPr>
                <w:rFonts w:hint="eastAsia" w:ascii="黑体" w:hAnsi="黑体" w:eastAsia="黑体" w:cs="黑体"/>
                <w:i w:val="0"/>
                <w:iCs w:val="0"/>
                <w:color w:val="000000"/>
                <w:sz w:val="18"/>
                <w:szCs w:val="18"/>
                <w:u w:val="none"/>
              </w:rPr>
            </w:pPr>
          </w:p>
        </w:tc>
        <w:tc>
          <w:tcPr>
            <w:tcW w:w="696"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05843B17">
            <w:pPr>
              <w:jc w:val="center"/>
              <w:rPr>
                <w:rFonts w:hint="eastAsia" w:ascii="黑体" w:hAnsi="黑体" w:eastAsia="黑体" w:cs="黑体"/>
                <w:i w:val="0"/>
                <w:iCs w:val="0"/>
                <w:color w:val="000000"/>
                <w:sz w:val="18"/>
                <w:szCs w:val="18"/>
                <w:u w:val="none"/>
              </w:rPr>
            </w:pPr>
          </w:p>
        </w:tc>
        <w:tc>
          <w:tcPr>
            <w:tcW w:w="72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490711AD">
            <w:pPr>
              <w:jc w:val="center"/>
              <w:rPr>
                <w:rFonts w:hint="eastAsia" w:ascii="黑体" w:hAnsi="黑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3CBDE9CA">
            <w:pPr>
              <w:jc w:val="center"/>
              <w:rPr>
                <w:rFonts w:hint="eastAsia" w:ascii="黑体" w:hAnsi="黑体" w:eastAsia="黑体" w:cs="黑体"/>
                <w:i w:val="0"/>
                <w:iCs w:val="0"/>
                <w:color w:val="000000"/>
                <w:sz w:val="18"/>
                <w:szCs w:val="18"/>
                <w:u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57DC6EC7">
            <w:pPr>
              <w:jc w:val="center"/>
              <w:rPr>
                <w:rFonts w:hint="eastAsia" w:ascii="黑体" w:hAnsi="黑体" w:eastAsia="黑体" w:cs="黑体"/>
                <w:i w:val="0"/>
                <w:iCs w:val="0"/>
                <w:color w:val="000000"/>
                <w:sz w:val="18"/>
                <w:szCs w:val="18"/>
                <w:u w:val="none"/>
              </w:rPr>
            </w:pPr>
          </w:p>
        </w:tc>
        <w:tc>
          <w:tcPr>
            <w:tcW w:w="607"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0DF4D6EC">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4A6B54EF">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22640CD9">
            <w:pPr>
              <w:jc w:val="center"/>
              <w:rPr>
                <w:rFonts w:hint="eastAsia" w:ascii="黑体" w:hAnsi="黑体" w:eastAsia="黑体" w:cs="黑体"/>
                <w:i w:val="0"/>
                <w:iCs w:val="0"/>
                <w:color w:val="000000"/>
                <w:sz w:val="18"/>
                <w:szCs w:val="18"/>
                <w:u w:val="none"/>
              </w:rPr>
            </w:pPr>
          </w:p>
        </w:tc>
        <w:tc>
          <w:tcPr>
            <w:tcW w:w="654"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264D5FF4">
            <w:pPr>
              <w:jc w:val="center"/>
              <w:rPr>
                <w:rFonts w:hint="eastAsia" w:ascii="黑体" w:hAnsi="黑体" w:eastAsia="黑体" w:cs="黑体"/>
                <w:i w:val="0"/>
                <w:iCs w:val="0"/>
                <w:color w:val="000000"/>
                <w:sz w:val="18"/>
                <w:szCs w:val="18"/>
                <w:u w:val="none"/>
              </w:rPr>
            </w:pPr>
          </w:p>
        </w:tc>
        <w:tc>
          <w:tcPr>
            <w:tcW w:w="605"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73234592">
            <w:pPr>
              <w:jc w:val="center"/>
              <w:rPr>
                <w:rFonts w:hint="eastAsia" w:ascii="黑体" w:hAnsi="黑体" w:eastAsia="黑体" w:cs="黑体"/>
                <w:i w:val="0"/>
                <w:iCs w:val="0"/>
                <w:color w:val="000000"/>
                <w:sz w:val="18"/>
                <w:szCs w:val="18"/>
                <w:u w:val="none"/>
              </w:rPr>
            </w:pPr>
          </w:p>
        </w:tc>
        <w:tc>
          <w:tcPr>
            <w:tcW w:w="559" w:type="dxa"/>
            <w:vMerge w:val="continue"/>
            <w:tcBorders>
              <w:top w:val="single" w:color="000000" w:sz="8" w:space="0"/>
              <w:left w:val="single" w:color="000000" w:sz="4" w:space="0"/>
              <w:bottom w:val="single" w:color="000000" w:sz="4" w:space="0"/>
              <w:right w:val="single" w:color="000000" w:sz="4" w:space="0"/>
            </w:tcBorders>
            <w:shd w:val="clear" w:color="auto" w:fill="FFFFFF"/>
            <w:vAlign w:val="center"/>
          </w:tcPr>
          <w:p w14:paraId="55DB0D11">
            <w:pPr>
              <w:jc w:val="center"/>
              <w:rPr>
                <w:rFonts w:hint="eastAsia" w:ascii="黑体" w:hAnsi="黑体" w:eastAsia="黑体" w:cs="黑体"/>
                <w:i w:val="0"/>
                <w:iCs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2F1B98">
            <w:pPr>
              <w:jc w:val="center"/>
              <w:rPr>
                <w:rFonts w:hint="eastAsia" w:ascii="黑体" w:hAnsi="黑体" w:eastAsia="黑体" w:cs="黑体"/>
                <w:i w:val="0"/>
                <w:iCs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E12F7">
            <w:pPr>
              <w:jc w:val="center"/>
              <w:rPr>
                <w:rFonts w:hint="eastAsia" w:ascii="黑体" w:hAnsi="黑体" w:eastAsia="黑体" w:cs="黑体"/>
                <w:i w:val="0"/>
                <w:iCs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41867">
            <w:pPr>
              <w:jc w:val="center"/>
              <w:rPr>
                <w:rFonts w:hint="eastAsia" w:ascii="黑体" w:hAnsi="黑体" w:eastAsia="黑体" w:cs="黑体"/>
                <w:i w:val="0"/>
                <w:iCs w:val="0"/>
                <w:color w:val="000000"/>
                <w:sz w:val="18"/>
                <w:szCs w:val="18"/>
                <w:u w:val="none"/>
              </w:rPr>
            </w:pP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F35488">
            <w:pPr>
              <w:jc w:val="center"/>
              <w:rPr>
                <w:rFonts w:hint="eastAsia" w:ascii="黑体" w:hAnsi="黑体" w:eastAsia="黑体" w:cs="黑体"/>
                <w:i w:val="0"/>
                <w:iCs w:val="0"/>
                <w:color w:val="000000"/>
                <w:sz w:val="18"/>
                <w:szCs w:val="18"/>
                <w:u w:val="none"/>
              </w:rPr>
            </w:pPr>
          </w:p>
        </w:tc>
        <w:tc>
          <w:tcPr>
            <w:tcW w:w="5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CF99F">
            <w:pPr>
              <w:jc w:val="center"/>
              <w:rPr>
                <w:rFonts w:hint="eastAsia" w:ascii="黑体" w:hAnsi="黑体" w:eastAsia="黑体" w:cs="黑体"/>
                <w:i w:val="0"/>
                <w:iCs w:val="0"/>
                <w:color w:val="000000"/>
                <w:sz w:val="18"/>
                <w:szCs w:val="18"/>
                <w:u w:val="none"/>
              </w:rPr>
            </w:pPr>
          </w:p>
        </w:tc>
        <w:tc>
          <w:tcPr>
            <w:tcW w:w="532" w:type="dxa"/>
            <w:vMerge w:val="continue"/>
            <w:tcBorders>
              <w:top w:val="single" w:color="000000" w:sz="4" w:space="0"/>
              <w:left w:val="single" w:color="000000" w:sz="4" w:space="0"/>
              <w:bottom w:val="single" w:color="000000" w:sz="4" w:space="0"/>
              <w:right w:val="single" w:color="000000" w:sz="8" w:space="0"/>
            </w:tcBorders>
            <w:shd w:val="clear" w:color="auto" w:fill="FFFFFF"/>
            <w:vAlign w:val="center"/>
          </w:tcPr>
          <w:p w14:paraId="7F7D21ED">
            <w:pPr>
              <w:jc w:val="center"/>
              <w:rPr>
                <w:rFonts w:hint="eastAsia" w:ascii="黑体" w:hAnsi="黑体" w:eastAsia="黑体" w:cs="黑体"/>
                <w:i w:val="0"/>
                <w:iCs w:val="0"/>
                <w:color w:val="000000"/>
                <w:sz w:val="18"/>
                <w:szCs w:val="18"/>
                <w:u w:val="none"/>
              </w:rPr>
            </w:pPr>
          </w:p>
        </w:tc>
      </w:tr>
      <w:tr w14:paraId="0E5F8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40" w:type="dxa"/>
            <w:vMerge w:val="restart"/>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75B0DD7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公共基础与职业素质平台课组</w:t>
            </w:r>
          </w:p>
        </w:tc>
        <w:tc>
          <w:tcPr>
            <w:tcW w:w="340" w:type="dxa"/>
            <w:vMerge w:val="restart"/>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93D5AE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公共基础必修及限选课程</w:t>
            </w:r>
          </w:p>
        </w:tc>
        <w:tc>
          <w:tcPr>
            <w:tcW w:w="558" w:type="dxa"/>
            <w:vMerge w:val="restart"/>
            <w:tcBorders>
              <w:top w:val="single" w:color="000000" w:sz="4" w:space="0"/>
              <w:left w:val="single" w:color="000000" w:sz="4" w:space="0"/>
              <w:bottom w:val="nil"/>
              <w:right w:val="single" w:color="000000" w:sz="4" w:space="0"/>
            </w:tcBorders>
            <w:shd w:val="clear" w:color="auto" w:fill="FFFFFF"/>
            <w:vAlign w:val="center"/>
          </w:tcPr>
          <w:p w14:paraId="340D7FC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思想政治素质与爱国主义教育</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D3CF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D979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思想道德与法治</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44ADE">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16AB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D083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7F0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1510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59C4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7875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994B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8</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551B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645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719B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7A9D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B934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C634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B18E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B8CB20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C65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E4F6DE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10A71488">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6B77B279">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3004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1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4C2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毛泽东思想和中国特色社会主义理论体系概论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32FDD">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3F45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E3A6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A45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21E7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D12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236E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29D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CB97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D4DB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EA24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DFE0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1D38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1882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675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B7417D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EAB1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0DCA52F">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FB90660">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0EE95331">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2C98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05F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习近平新时代中国特色社会主义思想概论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7F1EF">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915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F0C7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5EC6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1F0D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272F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3C79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92DE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7D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299A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9FD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nil"/>
              <w:left w:val="nil"/>
              <w:bottom w:val="nil"/>
              <w:right w:val="nil"/>
            </w:tcBorders>
            <w:shd w:val="clear" w:color="auto" w:fill="FFFFFF"/>
            <w:noWrap/>
            <w:vAlign w:val="center"/>
          </w:tcPr>
          <w:p w14:paraId="215E4F4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77DD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6CB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6888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31452C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313A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0410D135">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0631DCBC">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60879B82">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01DC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BBC6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形势与政策</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4B4FE">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794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F156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7CF8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7F11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892B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5A1E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CD8C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587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1-6</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0476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B7E7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1EC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764F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91B9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68E7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545EFC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r>
      <w:tr w14:paraId="76FD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C1FBDF0">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0197D133">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2E1DE631">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7C99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475D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党史国史及爱国主义教育</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AE8B">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A80C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CB7D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781C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DBC7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5898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7F02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6B3B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BE91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E01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ABC9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8373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25C5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5E8D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360C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4A1FB3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5C440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6FFF2719">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17B0D196">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07E671F0">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F6B7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E006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公共艺术（美学美育）</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BDECE">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97EE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专题讲座</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BE1D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C1F0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5C89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2B28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0F7E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6E64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873C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32C4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1C50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2372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FD35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A6A4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CEF9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654822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B4C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C5D11C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678EE1B">
            <w:pPr>
              <w:jc w:val="center"/>
              <w:rPr>
                <w:rFonts w:hint="eastAsia" w:ascii="黑体" w:hAnsi="黑体" w:eastAsia="黑体" w:cs="黑体"/>
                <w:i w:val="0"/>
                <w:iCs w:val="0"/>
                <w:color w:val="000000"/>
                <w:sz w:val="18"/>
                <w:szCs w:val="18"/>
                <w:u w:val="none"/>
              </w:rPr>
            </w:pPr>
          </w:p>
        </w:tc>
        <w:tc>
          <w:tcPr>
            <w:tcW w:w="558" w:type="dxa"/>
            <w:tcBorders>
              <w:top w:val="nil"/>
              <w:left w:val="single" w:color="000000" w:sz="4" w:space="0"/>
              <w:bottom w:val="nil"/>
              <w:right w:val="single" w:color="000000" w:sz="4" w:space="0"/>
            </w:tcBorders>
            <w:shd w:val="clear" w:color="auto" w:fill="FFFFFF"/>
            <w:vAlign w:val="center"/>
          </w:tcPr>
          <w:p w14:paraId="1CC0EA89">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A9F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CE2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中华优秀传统文化</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99845">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739E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专题讲座</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4FA7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C256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7E29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904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E14F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B4EB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9555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4C30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266F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nil"/>
              <w:left w:val="nil"/>
              <w:bottom w:val="nil"/>
              <w:right w:val="nil"/>
            </w:tcBorders>
            <w:shd w:val="clear" w:color="auto" w:fill="FFFFFF"/>
            <w:noWrap/>
            <w:vAlign w:val="center"/>
          </w:tcPr>
          <w:p w14:paraId="2C1C214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178F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6FE9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3C8A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57049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73CE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00A3E06C">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1956C2A9">
            <w:pPr>
              <w:jc w:val="center"/>
              <w:rPr>
                <w:rFonts w:hint="eastAsia" w:ascii="黑体" w:hAnsi="黑体" w:eastAsia="黑体" w:cs="黑体"/>
                <w:i w:val="0"/>
                <w:iCs w:val="0"/>
                <w:color w:val="000000"/>
                <w:sz w:val="18"/>
                <w:szCs w:val="18"/>
                <w:u w:val="none"/>
              </w:rPr>
            </w:pPr>
          </w:p>
        </w:tc>
        <w:tc>
          <w:tcPr>
            <w:tcW w:w="558" w:type="dxa"/>
            <w:vMerge w:val="restart"/>
            <w:tcBorders>
              <w:top w:val="single" w:color="000000" w:sz="4" w:space="0"/>
              <w:left w:val="single" w:color="000000" w:sz="4" w:space="0"/>
              <w:bottom w:val="nil"/>
              <w:right w:val="single" w:color="000000" w:sz="4" w:space="0"/>
            </w:tcBorders>
            <w:shd w:val="clear" w:color="auto" w:fill="FFFFFF"/>
            <w:vAlign w:val="center"/>
          </w:tcPr>
          <w:p w14:paraId="40AC30B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国防军事</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4521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8</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F4F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军训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7CAAB">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8A85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ADBC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65E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5C92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63BE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112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6571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D1B2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112</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E74C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BCA6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75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4F51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CEBA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7CE4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0CE8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F4F22D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61112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4910FFA">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228ADCA">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43408D8B">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1A51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ACEB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军事理论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C6980">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BA7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A66D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C29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D15E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346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0CD5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8C27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62A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EE0E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CD2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D7AD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63C9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A3A1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3431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5C6095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DA9A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7E6BE7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42385A6A">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nil"/>
              <w:right w:val="single" w:color="000000" w:sz="4" w:space="0"/>
            </w:tcBorders>
            <w:shd w:val="clear" w:color="auto" w:fill="FFFFFF"/>
            <w:vAlign w:val="center"/>
          </w:tcPr>
          <w:p w14:paraId="123E2BAB">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E5B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C7A8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国家安全教育</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1C3EE">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8B84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539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E415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5E22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CA97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15A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EA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618C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B44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nil"/>
              <w:left w:val="nil"/>
              <w:bottom w:val="nil"/>
              <w:right w:val="nil"/>
            </w:tcBorders>
            <w:shd w:val="clear" w:color="auto" w:fill="FFFFFF"/>
            <w:noWrap/>
            <w:vAlign w:val="center"/>
          </w:tcPr>
          <w:p w14:paraId="7782ED6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EA98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nil"/>
              <w:left w:val="nil"/>
              <w:bottom w:val="nil"/>
              <w:right w:val="nil"/>
            </w:tcBorders>
            <w:shd w:val="clear" w:color="auto" w:fill="FFFFFF"/>
            <w:noWrap/>
            <w:vAlign w:val="center"/>
          </w:tcPr>
          <w:p w14:paraId="1FE7C42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80AF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75D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4B150F8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06C98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74CD548">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5D9C5303">
            <w:pPr>
              <w:jc w:val="center"/>
              <w:rPr>
                <w:rFonts w:hint="eastAsia" w:ascii="黑体" w:hAnsi="黑体" w:eastAsia="黑体" w:cs="黑体"/>
                <w:i w:val="0"/>
                <w:iCs w:val="0"/>
                <w:color w:val="000000"/>
                <w:sz w:val="18"/>
                <w:szCs w:val="18"/>
                <w:u w:val="none"/>
              </w:rPr>
            </w:pP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85827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双创教育与实践劳动</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D78D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420F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大学生创新创业教育</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17D40">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D14C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专题讲座</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3CD4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28D9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A849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948B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0FC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2F80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9DF0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480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88B1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BFA9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C985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D73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152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CE3D45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4F50D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06C41EA">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7E54C246">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FCB8A">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C268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834D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大学生职业发展与就业指导</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545D7">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C2DE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专题讲座</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EF9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CBED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D619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4850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919C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0DE4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FCA7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1、4-6</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E52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D4DE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BE11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BCBB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BFF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F3D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107DE5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r>
      <w:tr w14:paraId="4D755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4BA2D3F">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842CFEF">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033D9">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932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2446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社会实践与大学生劳动教育</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603DB">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EF4F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社会实践</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B9E6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自主实践</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72C8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A767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5611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B785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49A1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A82E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245B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44E9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07FA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493A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BB0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E69F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7F739A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AADF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50298CD">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759F9FF1">
            <w:pPr>
              <w:jc w:val="center"/>
              <w:rPr>
                <w:rFonts w:hint="eastAsia" w:ascii="黑体" w:hAnsi="黑体" w:eastAsia="黑体" w:cs="黑体"/>
                <w:i w:val="0"/>
                <w:iCs w:val="0"/>
                <w:color w:val="000000"/>
                <w:sz w:val="18"/>
                <w:szCs w:val="18"/>
                <w:u w:val="none"/>
              </w:rPr>
            </w:pP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B50D0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基础文化素质能力培养</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CC7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3600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体育1-2-3</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57BA9">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2B8E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E9F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FC62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4D5D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EB02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B2C3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52A2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74</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F27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66B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B178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A6C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DD4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321A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9B0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F9A334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1894C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2FB2BFF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4BF1DB01">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5BB6F">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B03B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15</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88C6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英语1-2</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568AF">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64F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9992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0339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72F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3485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C12C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909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E357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692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1757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20E8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8794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053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93F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8F1D5F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44936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1C9723A1">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E9823DD">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AD620F">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0688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16</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A37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信息技术（人工智能）</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A367F">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6DEC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C71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30AF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5D3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2868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B752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4765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64</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00C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42B3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9220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468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E918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107F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F01C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94DE31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47C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20817F1E">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51BEBEAD">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745DC">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2E59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60E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大学生心理健康</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B850C">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03A7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EC4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B718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98A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C67A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265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1A4A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EC34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0D52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7836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1159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D28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D40E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AABF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DFE67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03E4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846DFAA">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0ADAD345">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FF9F79">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601F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D79D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大学生卫生健康</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D8939">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C0B3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C37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专题授课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C6C9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B50A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C8F2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B80A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828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B7AB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F295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166C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BF15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nil"/>
              <w:left w:val="nil"/>
              <w:bottom w:val="nil"/>
              <w:right w:val="nil"/>
            </w:tcBorders>
            <w:shd w:val="clear" w:color="auto" w:fill="FFFFFF"/>
            <w:noWrap/>
            <w:vAlign w:val="center"/>
          </w:tcPr>
          <w:p w14:paraId="33D48A5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0E6A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8255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815DF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6D3D9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6362" w:type="dxa"/>
            <w:gridSpan w:val="9"/>
            <w:tcBorders>
              <w:top w:val="single" w:color="000000" w:sz="4" w:space="0"/>
              <w:left w:val="single" w:color="000000" w:sz="8" w:space="0"/>
              <w:bottom w:val="single" w:color="000000" w:sz="8" w:space="0"/>
              <w:right w:val="single" w:color="000000" w:sz="4" w:space="0"/>
            </w:tcBorders>
            <w:shd w:val="clear" w:color="auto" w:fill="FFFFFF"/>
            <w:vAlign w:val="center"/>
          </w:tcPr>
          <w:p w14:paraId="2D8B35A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公共基础与职业素质平台课组计入总学时、周学时数及学分合计</w:t>
            </w:r>
          </w:p>
        </w:tc>
        <w:tc>
          <w:tcPr>
            <w:tcW w:w="607"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21DA3F1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48</w:t>
            </w:r>
          </w:p>
        </w:tc>
        <w:tc>
          <w:tcPr>
            <w:tcW w:w="654"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3F101C9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834</w:t>
            </w:r>
          </w:p>
        </w:tc>
        <w:tc>
          <w:tcPr>
            <w:tcW w:w="654"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38D6A48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458</w:t>
            </w:r>
          </w:p>
        </w:tc>
        <w:tc>
          <w:tcPr>
            <w:tcW w:w="654"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36099C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376</w:t>
            </w:r>
          </w:p>
        </w:tc>
        <w:tc>
          <w:tcPr>
            <w:tcW w:w="605"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62C41DB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59"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112064B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2FD1B51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w:t>
            </w:r>
          </w:p>
        </w:tc>
        <w:tc>
          <w:tcPr>
            <w:tcW w:w="560"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5B1E5F9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8</w:t>
            </w:r>
          </w:p>
        </w:tc>
        <w:tc>
          <w:tcPr>
            <w:tcW w:w="560"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1ECA8D0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w:t>
            </w:r>
          </w:p>
        </w:tc>
        <w:tc>
          <w:tcPr>
            <w:tcW w:w="506"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6274E24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531"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20FAAA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532" w:type="dxa"/>
            <w:tcBorders>
              <w:top w:val="single" w:color="000000" w:sz="4" w:space="0"/>
              <w:left w:val="single" w:color="000000" w:sz="4" w:space="0"/>
              <w:bottom w:val="single" w:color="000000" w:sz="8" w:space="0"/>
              <w:right w:val="single" w:color="000000" w:sz="8" w:space="0"/>
            </w:tcBorders>
            <w:shd w:val="clear" w:color="auto" w:fill="FFFFFF"/>
            <w:vAlign w:val="center"/>
          </w:tcPr>
          <w:p w14:paraId="7A7EDC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r>
      <w:tr w14:paraId="1547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restart"/>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CC5D61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专业平台课组</w:t>
            </w:r>
          </w:p>
        </w:tc>
        <w:tc>
          <w:tcPr>
            <w:tcW w:w="340" w:type="dxa"/>
            <w:vMerge w:val="restart"/>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EDB6FF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专业必修课组</w:t>
            </w:r>
          </w:p>
        </w:tc>
        <w:tc>
          <w:tcPr>
            <w:tcW w:w="558" w:type="dxa"/>
            <w:vMerge w:val="restart"/>
            <w:tcBorders>
              <w:top w:val="nil"/>
              <w:left w:val="single" w:color="000000" w:sz="4" w:space="0"/>
              <w:bottom w:val="nil"/>
              <w:right w:val="single" w:color="000000" w:sz="4" w:space="0"/>
            </w:tcBorders>
            <w:shd w:val="clear" w:color="auto" w:fill="FFFFFF"/>
            <w:vAlign w:val="center"/>
          </w:tcPr>
          <w:p w14:paraId="63DF42F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专业群平台课</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559E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A5E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高等数学</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1D44B">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D087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7B0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EC11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D367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355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7770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0F9A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7A0BCD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FB8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366E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4088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C26D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662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352C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CCBB00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23C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748F8C22">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B8C57BC">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419D4FBF">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BE2A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20</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1D9D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机械制图</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7F322">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711B966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615775D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A6C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1DFD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ED5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1900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3305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48</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35BA0A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497C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42A0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E2E0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D6DF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53B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4D50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8DF326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0375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1C746FE3">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41A03789">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49C41182">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1E26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DCE5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AutoCAD</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8628B">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0C452A8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18F011C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984F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5126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D347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844D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E759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32</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6C4D26E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611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AA9A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B89A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2E50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F11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6C8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F76FCF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6450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1AA6597">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BC47A7D">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5283A6DD">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B704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22</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F2C4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机械制造基础</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C77C4">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6766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F677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590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A302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1098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3FBC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C795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5343E84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396C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C60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D26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96CD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B1F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2BF7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B1A595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4AA91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9AA2138">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56124FC">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1B73EDA6">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649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23</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D49C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电工电子技术</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492E3">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08E6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61B5A7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E24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60B8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8F50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04BD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26A2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0AC0CAF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599E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3BE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A54C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1F15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1A25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E7A2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DFDC9A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1E4B2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672B01E0">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08714853">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7B9165CB">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D39E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24</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1C5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电工电子实训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68670">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55F5258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7902444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90C4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27D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4A6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402C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D8BE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7442958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AD73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865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FC5C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8768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3674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8C1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5D5B40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898B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96D2181">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7309ECC4">
            <w:pPr>
              <w:jc w:val="center"/>
              <w:rPr>
                <w:rFonts w:hint="eastAsia" w:ascii="黑体" w:hAnsi="黑体" w:eastAsia="黑体" w:cs="黑体"/>
                <w:i w:val="0"/>
                <w:iCs w:val="0"/>
                <w:color w:val="000000"/>
                <w:sz w:val="18"/>
                <w:szCs w:val="18"/>
                <w:u w:val="none"/>
              </w:rPr>
            </w:pP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A4080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专业核心课</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D2D4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25</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2565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数控编程与加工</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429B7">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11713B4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5354608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6684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A13B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7B20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C3A3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4875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7E4ED38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83D4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FF83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84F7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54AD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C44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CF61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AE4A96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187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84A51F1">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05FF96B4">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627231">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6D68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26</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89B8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机床电气控制与PLC</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C8A98">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5C6C759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0FE5141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71B7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431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405E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8E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A9E5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2699A7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7CCA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123B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0DA0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5478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81D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FD68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768A93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67741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17723327">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07425EC">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58237">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C52A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A47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机械CAD/CAM应用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DF29A">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5CA0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9352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E64A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2C26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FFF9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9506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5397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1AC86CE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0DB7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682AC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68E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7DB7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1823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9F4F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66CA8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310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2F706E06">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174C5FE">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2880A">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F2E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28</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40D6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工业机器人技术应用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8D655">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51B6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F7E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1FDD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D7D4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2C66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A29C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E41C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7B79D2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6F1F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6EE4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81B8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A15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0A49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09A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14AADA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715C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C6B4CC2">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A36EA33">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DBD99">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9BA9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54E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机械制造工艺与机床夹具</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01FAC">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05D4774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10AEB93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4A34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87CB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E68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8432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62DA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54</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126C215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4BD6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EE83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B25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6E72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5DA4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C456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14BA39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87F3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677747D4">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4A573897">
            <w:pPr>
              <w:jc w:val="center"/>
              <w:rPr>
                <w:rFonts w:hint="eastAsia" w:ascii="黑体" w:hAnsi="黑体" w:eastAsia="黑体" w:cs="黑体"/>
                <w:i w:val="0"/>
                <w:iCs w:val="0"/>
                <w:color w:val="000000"/>
                <w:sz w:val="18"/>
                <w:szCs w:val="18"/>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66207">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7169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6A33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液压与气压传动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916A9">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0D73BA1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4CC82E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F0F8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0345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753D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3D24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AC5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18</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58775D5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E2F1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F11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C0E9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612C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1C90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D159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89223F6">
            <w:pPr>
              <w:jc w:val="center"/>
              <w:rPr>
                <w:rFonts w:hint="eastAsia" w:ascii="黑体" w:hAnsi="黑体" w:eastAsia="黑体" w:cs="黑体"/>
                <w:i w:val="0"/>
                <w:iCs w:val="0"/>
                <w:color w:val="000000"/>
                <w:sz w:val="18"/>
                <w:szCs w:val="18"/>
                <w:u w:val="none"/>
              </w:rPr>
            </w:pPr>
          </w:p>
        </w:tc>
      </w:tr>
      <w:tr w14:paraId="31633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6FA8D83">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59FA7F45">
            <w:pPr>
              <w:jc w:val="center"/>
              <w:rPr>
                <w:rFonts w:hint="eastAsia" w:ascii="黑体" w:hAnsi="黑体" w:eastAsia="黑体" w:cs="黑体"/>
                <w:i w:val="0"/>
                <w:iCs w:val="0"/>
                <w:color w:val="000000"/>
                <w:sz w:val="18"/>
                <w:szCs w:val="18"/>
                <w:u w:val="none"/>
              </w:rPr>
            </w:pPr>
          </w:p>
        </w:tc>
        <w:tc>
          <w:tcPr>
            <w:tcW w:w="558" w:type="dxa"/>
            <w:vMerge w:val="restart"/>
            <w:tcBorders>
              <w:top w:val="nil"/>
              <w:left w:val="single" w:color="000000" w:sz="4" w:space="0"/>
              <w:bottom w:val="nil"/>
              <w:right w:val="single" w:color="000000" w:sz="4" w:space="0"/>
            </w:tcBorders>
            <w:shd w:val="clear" w:color="auto" w:fill="FFFFFF"/>
            <w:vAlign w:val="center"/>
          </w:tcPr>
          <w:p w14:paraId="793E50B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专门化领域课</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B324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105B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认识实习（金工实训）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FE1DC">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31A0C63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736181A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CEFB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5C40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5F7C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CF9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0378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26*</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21633A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CEA2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FBBF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8F1C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1周</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0083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3B0E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C1BC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068448F">
            <w:pPr>
              <w:jc w:val="center"/>
              <w:rPr>
                <w:rFonts w:hint="eastAsia" w:ascii="黑体" w:hAnsi="黑体" w:eastAsia="黑体" w:cs="黑体"/>
                <w:i w:val="0"/>
                <w:iCs w:val="0"/>
                <w:color w:val="000000"/>
                <w:sz w:val="18"/>
                <w:szCs w:val="18"/>
                <w:u w:val="none"/>
              </w:rPr>
            </w:pPr>
          </w:p>
        </w:tc>
      </w:tr>
      <w:tr w14:paraId="5F0C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210400B9">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2041748">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48BCB6A2">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8650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32</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09D6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认识实习（零件测绘）</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E5950">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5D75117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7865E1C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91AE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74FF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48E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0284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B54A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26*</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4C2D731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1290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354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0680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1周</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27F2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6B8D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60DB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7126EF4">
            <w:pPr>
              <w:jc w:val="center"/>
              <w:rPr>
                <w:rFonts w:hint="eastAsia" w:ascii="黑体" w:hAnsi="黑体" w:eastAsia="黑体" w:cs="黑体"/>
                <w:i w:val="0"/>
                <w:iCs w:val="0"/>
                <w:color w:val="000000"/>
                <w:sz w:val="18"/>
                <w:szCs w:val="18"/>
                <w:u w:val="none"/>
              </w:rPr>
            </w:pPr>
          </w:p>
        </w:tc>
      </w:tr>
      <w:tr w14:paraId="1983B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784B0B14">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7C92A3C9">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6A8E773D">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1680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33</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3B4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机械设计基础</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26F3F">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D462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7700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F10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CF7B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563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D74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4D99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51C3ECF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A6A4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9A8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918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5EFB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6D2D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D2B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6A15F29">
            <w:pPr>
              <w:jc w:val="center"/>
              <w:rPr>
                <w:rFonts w:hint="eastAsia" w:ascii="黑体" w:hAnsi="黑体" w:eastAsia="黑体" w:cs="黑体"/>
                <w:i w:val="0"/>
                <w:iCs w:val="0"/>
                <w:color w:val="000000"/>
                <w:sz w:val="18"/>
                <w:szCs w:val="18"/>
                <w:u w:val="none"/>
              </w:rPr>
            </w:pPr>
          </w:p>
        </w:tc>
      </w:tr>
      <w:tr w14:paraId="1670B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122D568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67150CF">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22DF1E51">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F71B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34</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0106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公差配合与技术测量</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F8B93">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5624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理论讲授</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A55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FBA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考试</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D5AE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64BF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F61E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108</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76F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3636F9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ED99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F708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1A37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B6A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055A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B492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BA6CA5D">
            <w:pPr>
              <w:jc w:val="center"/>
              <w:rPr>
                <w:rFonts w:hint="eastAsia" w:ascii="黑体" w:hAnsi="黑体" w:eastAsia="黑体" w:cs="黑体"/>
                <w:i w:val="0"/>
                <w:iCs w:val="0"/>
                <w:color w:val="000000"/>
                <w:sz w:val="18"/>
                <w:szCs w:val="18"/>
                <w:u w:val="none"/>
              </w:rPr>
            </w:pPr>
          </w:p>
        </w:tc>
      </w:tr>
      <w:tr w14:paraId="5497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5DE11AD1">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6F00C7B0">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59643044">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4B96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35</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3545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认识实习（初级普通车床操作实训）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ED7BD">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68ACE20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09AF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046E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45C8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B0C2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325D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6F11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52*</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7377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7FFA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B8F1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1525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11B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2周</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9074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E34C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506BC0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68979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6BCD95DF">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0BBE5A7">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66895FC6">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BBBA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86C4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认识实习（初级数控车床操作实训）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78686">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0CDC7EE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071B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A7D1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BDBB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0EC3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AB33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00D7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52*</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E600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FBE5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D1B7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193A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45B3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2周</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E721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9B20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98A2E4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2C27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2983581B">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1760483E">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19768B91">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9AA5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8E62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增材制造技术</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1E4F1">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0AE2E58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606A7C3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EDB9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3DE5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B5B9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B1DE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711E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0375F1B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041F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45C3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CB02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DCE7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2B8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823C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0EC30D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3B00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0B56C67">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943F627">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488BE698">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6ED3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38</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E880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单片机技术</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26339">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5D7651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理实一体</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63F3A44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E63D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E79D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14E5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72</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D2AD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2EF3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36</w:t>
            </w:r>
          </w:p>
        </w:tc>
        <w:tc>
          <w:tcPr>
            <w:tcW w:w="605" w:type="dxa"/>
            <w:tcBorders>
              <w:top w:val="nil"/>
              <w:left w:val="single" w:color="000000" w:sz="4" w:space="0"/>
              <w:bottom w:val="single" w:color="000000" w:sz="4" w:space="0"/>
              <w:right w:val="single" w:color="000000" w:sz="4" w:space="0"/>
            </w:tcBorders>
            <w:shd w:val="clear" w:color="auto" w:fill="FFFFFF"/>
            <w:vAlign w:val="center"/>
          </w:tcPr>
          <w:p w14:paraId="79ACC5E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DC5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6AC8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6676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01B7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83EA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0089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A6FE43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0A49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7D957F1F">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0C85689">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6F9A76C4">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DB3B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A39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认识实习（中级普通车床操作实训）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15AC0">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2672761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2E48450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5AEF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DA34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F01B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3838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466C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65*</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BD10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2A48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B8B5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EB1C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8FF1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4CFD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2.5周</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569B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8F5DEB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2C9DC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3820C2B7">
            <w:pPr>
              <w:jc w:val="center"/>
              <w:rPr>
                <w:rFonts w:hint="eastAsia" w:ascii="黑体" w:hAnsi="黑体" w:eastAsia="黑体" w:cs="黑体"/>
                <w:i w:val="0"/>
                <w:iCs w:val="0"/>
                <w:color w:val="000000"/>
                <w:sz w:val="18"/>
                <w:szCs w:val="18"/>
                <w:u w:val="none"/>
              </w:rPr>
            </w:pPr>
          </w:p>
        </w:tc>
        <w:tc>
          <w:tcPr>
            <w:tcW w:w="340"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99B3469">
            <w:pPr>
              <w:jc w:val="center"/>
              <w:rPr>
                <w:rFonts w:hint="eastAsia" w:ascii="黑体" w:hAnsi="黑体" w:eastAsia="黑体" w:cs="黑体"/>
                <w:i w:val="0"/>
                <w:iCs w:val="0"/>
                <w:color w:val="000000"/>
                <w:sz w:val="18"/>
                <w:szCs w:val="18"/>
                <w:u w:val="none"/>
              </w:rPr>
            </w:pPr>
          </w:p>
        </w:tc>
        <w:tc>
          <w:tcPr>
            <w:tcW w:w="558" w:type="dxa"/>
            <w:vMerge w:val="continue"/>
            <w:tcBorders>
              <w:top w:val="nil"/>
              <w:left w:val="single" w:color="000000" w:sz="4" w:space="0"/>
              <w:bottom w:val="nil"/>
              <w:right w:val="single" w:color="000000" w:sz="4" w:space="0"/>
            </w:tcBorders>
            <w:shd w:val="clear" w:color="auto" w:fill="FFFFFF"/>
            <w:vAlign w:val="center"/>
          </w:tcPr>
          <w:p w14:paraId="5DF60DA4">
            <w:pPr>
              <w:jc w:val="center"/>
              <w:rPr>
                <w:rFonts w:hint="eastAsia" w:ascii="黑体" w:hAnsi="黑体" w:eastAsia="黑体" w:cs="黑体"/>
                <w:i w:val="0"/>
                <w:iCs w:val="0"/>
                <w:color w:val="000000"/>
                <w:sz w:val="18"/>
                <w:szCs w:val="18"/>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6FEE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40</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53CE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认识实习（中级数控车床操作实训）</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A6B6D">
            <w:pPr>
              <w:jc w:val="center"/>
              <w:rPr>
                <w:rFonts w:hint="eastAsia" w:ascii="黑体" w:hAnsi="黑体" w:eastAsia="黑体" w:cs="黑体"/>
                <w:i w:val="0"/>
                <w:iCs w:val="0"/>
                <w:color w:val="000000"/>
                <w:sz w:val="18"/>
                <w:szCs w:val="18"/>
                <w:u w:val="none"/>
              </w:rPr>
            </w:pPr>
          </w:p>
        </w:tc>
        <w:tc>
          <w:tcPr>
            <w:tcW w:w="724" w:type="dxa"/>
            <w:tcBorders>
              <w:top w:val="nil"/>
              <w:left w:val="single" w:color="000000" w:sz="4" w:space="0"/>
              <w:bottom w:val="single" w:color="000000" w:sz="4" w:space="0"/>
              <w:right w:val="single" w:color="000000" w:sz="4" w:space="0"/>
            </w:tcBorders>
            <w:shd w:val="clear" w:color="auto" w:fill="FFFFFF"/>
            <w:vAlign w:val="center"/>
          </w:tcPr>
          <w:p w14:paraId="7F6357C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nil"/>
              <w:left w:val="single" w:color="000000" w:sz="4" w:space="0"/>
              <w:bottom w:val="single" w:color="000000" w:sz="4" w:space="0"/>
              <w:right w:val="single" w:color="000000" w:sz="4" w:space="0"/>
            </w:tcBorders>
            <w:shd w:val="clear" w:color="auto" w:fill="FFFFFF"/>
            <w:vAlign w:val="center"/>
          </w:tcPr>
          <w:p w14:paraId="71AC4E8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00C6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5F00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16B7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5578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C2F9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65*</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FFDC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E91F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否</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60BB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A6AD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A018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10E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2.5周</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A380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FC9E6D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r>
      <w:tr w14:paraId="70C6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340" w:type="dxa"/>
            <w:vMerge w:val="continue"/>
            <w:tcBorders>
              <w:top w:val="single" w:color="000000" w:sz="4" w:space="0"/>
              <w:left w:val="single" w:color="000000" w:sz="8" w:space="0"/>
              <w:bottom w:val="single" w:color="000000" w:sz="4" w:space="0"/>
              <w:right w:val="single" w:color="000000" w:sz="4" w:space="0"/>
            </w:tcBorders>
            <w:shd w:val="clear" w:color="auto" w:fill="FFFFFF"/>
            <w:textDirection w:val="tbRlV"/>
            <w:vAlign w:val="center"/>
          </w:tcPr>
          <w:p w14:paraId="4D79634C">
            <w:pPr>
              <w:jc w:val="center"/>
              <w:rPr>
                <w:rFonts w:hint="eastAsia" w:ascii="黑体" w:hAnsi="黑体" w:eastAsia="黑体" w:cs="黑体"/>
                <w:i w:val="0"/>
                <w:iCs w:val="0"/>
                <w:color w:val="000000"/>
                <w:sz w:val="18"/>
                <w:szCs w:val="18"/>
                <w:u w:val="none"/>
              </w:rPr>
            </w:pP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43748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实习平台课组</w:t>
            </w: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1B7B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41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54AF6">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岗位实习</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E2EB4">
            <w:pPr>
              <w:jc w:val="center"/>
              <w:rPr>
                <w:rFonts w:hint="eastAsia" w:ascii="黑体" w:hAnsi="黑体" w:eastAsia="黑体" w:cs="黑体"/>
                <w:i w:val="0"/>
                <w:iCs w:val="0"/>
                <w:color w:val="000000"/>
                <w:sz w:val="18"/>
                <w:szCs w:val="18"/>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65A5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实践教学</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8C2A2">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学时授课</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312F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考查</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6586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66</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CE1E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1200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319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0</w:t>
            </w:r>
          </w:p>
        </w:tc>
        <w:tc>
          <w:tcPr>
            <w:tcW w:w="654" w:type="dxa"/>
            <w:tcBorders>
              <w:top w:val="nil"/>
              <w:left w:val="single" w:color="000000" w:sz="4" w:space="0"/>
              <w:bottom w:val="single" w:color="000000" w:sz="4" w:space="0"/>
              <w:right w:val="single" w:color="000000" w:sz="4" w:space="0"/>
            </w:tcBorders>
            <w:shd w:val="clear" w:color="auto" w:fill="FFFFFF"/>
            <w:vAlign w:val="center"/>
          </w:tcPr>
          <w:p w14:paraId="0C3C199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1200</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F05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5-6</w:t>
            </w: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5CE4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是</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BA6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347F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EF6D1">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E7C23">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C829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532"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C4289C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r>
      <w:tr w14:paraId="3C93C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362" w:type="dxa"/>
            <w:gridSpan w:val="9"/>
            <w:tcBorders>
              <w:top w:val="single" w:color="000000" w:sz="4" w:space="0"/>
              <w:left w:val="single" w:color="000000" w:sz="8" w:space="0"/>
              <w:bottom w:val="nil"/>
              <w:right w:val="single" w:color="000000" w:sz="4" w:space="0"/>
            </w:tcBorders>
            <w:shd w:val="clear" w:color="auto" w:fill="FFFFFF"/>
            <w:vAlign w:val="center"/>
          </w:tcPr>
          <w:p w14:paraId="5EC2E3C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专业教学课程组计入总学时、周学时数及学分合计</w:t>
            </w:r>
          </w:p>
        </w:tc>
        <w:tc>
          <w:tcPr>
            <w:tcW w:w="6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0362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145</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025D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2594</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8271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900</w:t>
            </w:r>
          </w:p>
        </w:tc>
        <w:tc>
          <w:tcPr>
            <w:tcW w:w="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38D4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1694</w:t>
            </w:r>
          </w:p>
        </w:tc>
        <w:tc>
          <w:tcPr>
            <w:tcW w:w="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34D08">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950CE">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F61E4">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14</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64FE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16</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714B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22</w:t>
            </w:r>
          </w:p>
        </w:tc>
        <w:tc>
          <w:tcPr>
            <w:tcW w:w="5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89EE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w:t>
            </w:r>
          </w:p>
        </w:tc>
        <w:tc>
          <w:tcPr>
            <w:tcW w:w="5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D9B90">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6E4A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r>
      <w:tr w14:paraId="5DC3D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6362" w:type="dxa"/>
            <w:gridSpan w:val="9"/>
            <w:tcBorders>
              <w:top w:val="single" w:color="000000" w:sz="8" w:space="0"/>
              <w:left w:val="single" w:color="000000" w:sz="8" w:space="0"/>
              <w:bottom w:val="single" w:color="000000" w:sz="8" w:space="0"/>
              <w:right w:val="single" w:color="000000" w:sz="4" w:space="0"/>
            </w:tcBorders>
            <w:shd w:val="clear" w:color="auto" w:fill="FFFFFF"/>
            <w:vAlign w:val="center"/>
          </w:tcPr>
          <w:p w14:paraId="05C12139">
            <w:pPr>
              <w:keepNext w:val="0"/>
              <w:keepLines w:val="0"/>
              <w:widowControl/>
              <w:suppressLineNumbers w:val="0"/>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color w:val="000000"/>
                <w:kern w:val="0"/>
                <w:sz w:val="18"/>
                <w:szCs w:val="18"/>
                <w:u w:val="none"/>
                <w:lang w:val="en-US" w:eastAsia="zh-CN" w:bidi="ar"/>
              </w:rPr>
              <w:t>合计</w:t>
            </w:r>
          </w:p>
        </w:tc>
        <w:tc>
          <w:tcPr>
            <w:tcW w:w="6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69EFA">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193</w:t>
            </w:r>
          </w:p>
        </w:tc>
        <w:tc>
          <w:tcPr>
            <w:tcW w:w="6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8725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3428</w:t>
            </w:r>
          </w:p>
        </w:tc>
        <w:tc>
          <w:tcPr>
            <w:tcW w:w="6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A592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1358</w:t>
            </w:r>
          </w:p>
        </w:tc>
        <w:tc>
          <w:tcPr>
            <w:tcW w:w="6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94D05">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2070</w:t>
            </w:r>
          </w:p>
        </w:tc>
        <w:tc>
          <w:tcPr>
            <w:tcW w:w="6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4771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4706F">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C8D2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27</w:t>
            </w: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BD76C">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24</w:t>
            </w:r>
          </w:p>
        </w:tc>
        <w:tc>
          <w:tcPr>
            <w:tcW w:w="5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F989B">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27</w:t>
            </w:r>
          </w:p>
        </w:tc>
        <w:tc>
          <w:tcPr>
            <w:tcW w:w="5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0EC0D">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25</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C0EA7">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c>
          <w:tcPr>
            <w:tcW w:w="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65CC9">
            <w:pPr>
              <w:keepNext w:val="0"/>
              <w:keepLines w:val="0"/>
              <w:widowControl/>
              <w:suppressLineNumbers w:val="0"/>
              <w:ind w:left="0" w:leftChars="0" w:firstLine="0" w:firstLineChars="0"/>
              <w:jc w:val="center"/>
              <w:textAlignment w:val="center"/>
              <w:rPr>
                <w:rFonts w:hint="eastAsia" w:ascii="黑体" w:hAnsi="黑体" w:eastAsia="黑体" w:cs="黑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30</w:t>
            </w:r>
          </w:p>
        </w:tc>
      </w:tr>
    </w:tbl>
    <w:p w14:paraId="1BF60033">
      <w:pPr>
        <w:ind w:left="0" w:leftChars="0" w:firstLine="0" w:firstLineChars="0"/>
        <w:rPr>
          <w:rStyle w:val="15"/>
          <w:rFonts w:hint="eastAsia" w:ascii="仿宋" w:hAnsi="仿宋" w:eastAsia="仿宋" w:cs="微软雅黑"/>
        </w:rPr>
        <w:sectPr>
          <w:footerReference r:id="rId12" w:type="default"/>
          <w:pgSz w:w="16838" w:h="11906" w:orient="landscape"/>
          <w:pgMar w:top="1474" w:right="1757" w:bottom="1474" w:left="1701" w:header="907" w:footer="1077" w:gutter="0"/>
          <w:pgNumType w:fmt="numberInDash" w:start="17"/>
          <w:cols w:space="720" w:num="1"/>
          <w:docGrid w:linePitch="326" w:charSpace="0"/>
        </w:sectPr>
      </w:pPr>
    </w:p>
    <w:p w14:paraId="5C658407">
      <w:pPr>
        <w:pStyle w:val="3"/>
        <w:rPr>
          <w:rFonts w:hint="eastAsia" w:ascii="仿宋" w:hAnsi="仿宋" w:eastAsia="仿宋"/>
          <w:sz w:val="36"/>
          <w:szCs w:val="40"/>
        </w:rPr>
      </w:pPr>
      <w:bookmarkStart w:id="42" w:name="_Toc30717"/>
      <w:r>
        <w:rPr>
          <w:rStyle w:val="15"/>
          <w:rFonts w:hint="eastAsia" w:ascii="仿宋" w:hAnsi="仿宋" w:eastAsia="仿宋" w:cs="微软雅黑"/>
        </w:rPr>
        <w:t>（四）专业人才培养方案审定意见</w:t>
      </w:r>
      <w:bookmarkEnd w:id="42"/>
    </w:p>
    <w:p w14:paraId="3D86EA0B">
      <w:pPr>
        <w:adjustRightInd w:val="0"/>
        <w:snapToGrid w:val="0"/>
        <w:spacing w:line="276" w:lineRule="auto"/>
        <w:ind w:firstLine="720"/>
        <w:jc w:val="center"/>
        <w:rPr>
          <w:rFonts w:hint="eastAsia"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2C7F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7BCD783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148AD0F9">
            <w:pPr>
              <w:adjustRightInd w:val="0"/>
              <w:spacing w:line="400" w:lineRule="exact"/>
              <w:ind w:firstLine="0" w:firstLineChars="0"/>
              <w:jc w:val="center"/>
              <w:rPr>
                <w:rFonts w:hint="eastAsia" w:ascii="宋体" w:hAnsi="宋体"/>
                <w:szCs w:val="24"/>
              </w:rPr>
            </w:pPr>
            <w:r>
              <w:rPr>
                <w:rFonts w:hint="eastAsia" w:ascii="微软雅黑" w:hAnsi="微软雅黑" w:eastAsia="微软雅黑" w:cs="微软雅黑"/>
                <w:szCs w:val="24"/>
              </w:rPr>
              <w:t>装备制造系</w:t>
            </w:r>
          </w:p>
        </w:tc>
      </w:tr>
      <w:tr w14:paraId="4EE1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3DF9A9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24398CF6">
            <w:pPr>
              <w:adjustRightInd w:val="0"/>
              <w:spacing w:line="400" w:lineRule="exact"/>
              <w:ind w:firstLine="0" w:firstLineChars="0"/>
              <w:jc w:val="center"/>
              <w:rPr>
                <w:rFonts w:hint="eastAsia" w:ascii="宋体" w:hAnsi="宋体"/>
                <w:szCs w:val="24"/>
              </w:rPr>
            </w:pPr>
            <w:r>
              <w:rPr>
                <w:rFonts w:hint="eastAsia" w:ascii="微软雅黑" w:hAnsi="微软雅黑" w:eastAsia="微软雅黑" w:cs="微软雅黑"/>
                <w:szCs w:val="24"/>
              </w:rPr>
              <w:t>2</w:t>
            </w:r>
            <w:r>
              <w:rPr>
                <w:rFonts w:ascii="微软雅黑" w:hAnsi="微软雅黑" w:eastAsia="微软雅黑" w:cs="微软雅黑"/>
                <w:szCs w:val="24"/>
              </w:rPr>
              <w:t>02</w:t>
            </w:r>
            <w:r>
              <w:rPr>
                <w:rFonts w:hint="eastAsia" w:ascii="微软雅黑" w:hAnsi="微软雅黑" w:eastAsia="微软雅黑" w:cs="微软雅黑"/>
                <w:szCs w:val="24"/>
                <w:lang w:val="en-US" w:eastAsia="zh-CN"/>
              </w:rPr>
              <w:t>5</w:t>
            </w:r>
            <w:r>
              <w:rPr>
                <w:rFonts w:hint="eastAsia" w:ascii="微软雅黑" w:hAnsi="微软雅黑" w:eastAsia="微软雅黑" w:cs="微软雅黑"/>
                <w:szCs w:val="24"/>
              </w:rPr>
              <w:t>级机械制造及自动化专业人才培养方案</w:t>
            </w:r>
          </w:p>
        </w:tc>
      </w:tr>
      <w:tr w14:paraId="2096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3B72311D">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w:t>
            </w:r>
          </w:p>
          <w:p w14:paraId="26D2ED9E">
            <w:pPr>
              <w:adjustRightInd w:val="0"/>
              <w:spacing w:line="400" w:lineRule="exact"/>
              <w:ind w:firstLine="0" w:firstLineChars="0"/>
              <w:jc w:val="center"/>
              <w:rPr>
                <w:rFonts w:hint="eastAsia" w:ascii="宋体" w:hAnsi="宋体"/>
                <w:b/>
                <w:bCs/>
                <w:szCs w:val="24"/>
              </w:rPr>
            </w:pPr>
            <w:r>
              <w:rPr>
                <w:rFonts w:hint="eastAsia" w:ascii="宋体" w:hAnsi="宋体"/>
                <w:b/>
                <w:bCs/>
                <w:szCs w:val="24"/>
              </w:rPr>
              <w:t>订参与人</w:t>
            </w:r>
          </w:p>
        </w:tc>
        <w:tc>
          <w:tcPr>
            <w:tcW w:w="1625" w:type="dxa"/>
            <w:vAlign w:val="center"/>
          </w:tcPr>
          <w:p w14:paraId="04F2963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6978E72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5E48F86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306F099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2ED0F00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6D58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88" w:type="dxa"/>
            <w:vMerge w:val="continue"/>
            <w:vAlign w:val="center"/>
          </w:tcPr>
          <w:p w14:paraId="388AA982">
            <w:pPr>
              <w:adjustRightInd w:val="0"/>
              <w:spacing w:line="400" w:lineRule="exact"/>
              <w:ind w:firstLine="482"/>
              <w:jc w:val="center"/>
              <w:rPr>
                <w:rFonts w:hint="eastAsia" w:ascii="宋体" w:hAnsi="宋体"/>
                <w:b/>
                <w:bCs/>
                <w:szCs w:val="24"/>
              </w:rPr>
            </w:pPr>
          </w:p>
        </w:tc>
        <w:tc>
          <w:tcPr>
            <w:tcW w:w="1625" w:type="dxa"/>
            <w:vAlign w:val="center"/>
          </w:tcPr>
          <w:p w14:paraId="3A95A1B7">
            <w:pPr>
              <w:ind w:firstLine="0" w:firstLineChars="0"/>
              <w:jc w:val="center"/>
              <w:rPr>
                <w:rFonts w:hint="eastAsia" w:ascii="楷体" w:hAnsi="楷体" w:eastAsia="楷体"/>
                <w:szCs w:val="24"/>
              </w:rPr>
            </w:pPr>
            <w:r>
              <w:rPr>
                <w:rFonts w:hint="eastAsia" w:ascii="楷体" w:hAnsi="楷体" w:eastAsia="楷体"/>
                <w:szCs w:val="24"/>
              </w:rPr>
              <w:t>狄春红</w:t>
            </w:r>
          </w:p>
        </w:tc>
        <w:tc>
          <w:tcPr>
            <w:tcW w:w="1391" w:type="dxa"/>
            <w:vAlign w:val="center"/>
          </w:tcPr>
          <w:p w14:paraId="1969B9E2">
            <w:pPr>
              <w:ind w:firstLine="0" w:firstLineChars="0"/>
              <w:jc w:val="center"/>
              <w:rPr>
                <w:rFonts w:hint="eastAsia" w:ascii="楷体" w:hAnsi="楷体" w:eastAsia="楷体"/>
                <w:szCs w:val="24"/>
              </w:rPr>
            </w:pPr>
            <w:r>
              <w:rPr>
                <w:rFonts w:hint="eastAsia" w:ascii="楷体" w:hAnsi="楷体" w:eastAsia="楷体"/>
                <w:szCs w:val="24"/>
              </w:rPr>
              <w:t>教授</w:t>
            </w:r>
          </w:p>
        </w:tc>
        <w:tc>
          <w:tcPr>
            <w:tcW w:w="1465" w:type="dxa"/>
            <w:gridSpan w:val="2"/>
            <w:vAlign w:val="center"/>
          </w:tcPr>
          <w:p w14:paraId="080CC2C2">
            <w:pPr>
              <w:ind w:firstLine="0" w:firstLineChars="0"/>
              <w:jc w:val="center"/>
              <w:rPr>
                <w:rFonts w:hint="eastAsia" w:ascii="楷体" w:hAnsi="楷体" w:eastAsia="楷体"/>
                <w:szCs w:val="24"/>
              </w:rPr>
            </w:pPr>
            <w:r>
              <w:rPr>
                <w:rFonts w:hint="eastAsia" w:ascii="楷体" w:hAnsi="楷体" w:eastAsia="楷体"/>
                <w:szCs w:val="24"/>
              </w:rPr>
              <w:t>研究生</w:t>
            </w:r>
          </w:p>
        </w:tc>
        <w:tc>
          <w:tcPr>
            <w:tcW w:w="1492" w:type="dxa"/>
            <w:vAlign w:val="center"/>
          </w:tcPr>
          <w:p w14:paraId="6C985408">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29</w:t>
            </w:r>
          </w:p>
        </w:tc>
        <w:tc>
          <w:tcPr>
            <w:tcW w:w="1498" w:type="dxa"/>
            <w:vAlign w:val="center"/>
          </w:tcPr>
          <w:p w14:paraId="2ADCA2A8">
            <w:pPr>
              <w:ind w:firstLine="0" w:firstLineChars="0"/>
              <w:jc w:val="center"/>
              <w:rPr>
                <w:rFonts w:hint="eastAsia" w:ascii="楷体" w:hAnsi="楷体" w:eastAsia="楷体"/>
                <w:szCs w:val="24"/>
              </w:rPr>
            </w:pPr>
            <w:r>
              <w:rPr>
                <w:rFonts w:hint="eastAsia" w:ascii="楷体" w:hAnsi="楷体" w:eastAsia="楷体"/>
                <w:szCs w:val="24"/>
              </w:rPr>
              <w:t>主任</w:t>
            </w:r>
          </w:p>
        </w:tc>
      </w:tr>
      <w:tr w14:paraId="359C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122D174">
            <w:pPr>
              <w:adjustRightInd w:val="0"/>
              <w:spacing w:line="400" w:lineRule="exact"/>
              <w:ind w:firstLine="482"/>
              <w:jc w:val="center"/>
              <w:rPr>
                <w:rFonts w:hint="eastAsia" w:ascii="宋体" w:hAnsi="宋体"/>
                <w:b/>
                <w:bCs/>
                <w:szCs w:val="24"/>
              </w:rPr>
            </w:pPr>
          </w:p>
        </w:tc>
        <w:tc>
          <w:tcPr>
            <w:tcW w:w="1625" w:type="dxa"/>
            <w:vAlign w:val="center"/>
          </w:tcPr>
          <w:p w14:paraId="2FC9FBB9">
            <w:pPr>
              <w:ind w:firstLine="0" w:firstLineChars="0"/>
              <w:jc w:val="center"/>
              <w:rPr>
                <w:rFonts w:hint="eastAsia" w:ascii="楷体" w:hAnsi="楷体" w:eastAsia="楷体"/>
                <w:szCs w:val="24"/>
              </w:rPr>
            </w:pPr>
            <w:r>
              <w:rPr>
                <w:rFonts w:hint="eastAsia" w:ascii="楷体" w:hAnsi="楷体" w:eastAsia="楷体"/>
                <w:szCs w:val="24"/>
              </w:rPr>
              <w:t>刘洋</w:t>
            </w:r>
          </w:p>
        </w:tc>
        <w:tc>
          <w:tcPr>
            <w:tcW w:w="1391" w:type="dxa"/>
            <w:vAlign w:val="center"/>
          </w:tcPr>
          <w:p w14:paraId="72CAC4F7">
            <w:pPr>
              <w:ind w:firstLine="0" w:firstLineChars="0"/>
              <w:jc w:val="center"/>
              <w:rPr>
                <w:rFonts w:hint="eastAsia" w:ascii="楷体" w:hAnsi="楷体" w:eastAsia="楷体"/>
                <w:szCs w:val="24"/>
              </w:rPr>
            </w:pPr>
            <w:r>
              <w:rPr>
                <w:rFonts w:hint="eastAsia" w:ascii="楷体" w:hAnsi="楷体" w:eastAsia="楷体"/>
                <w:szCs w:val="24"/>
              </w:rPr>
              <w:t>高级工程师</w:t>
            </w:r>
          </w:p>
        </w:tc>
        <w:tc>
          <w:tcPr>
            <w:tcW w:w="1465" w:type="dxa"/>
            <w:gridSpan w:val="2"/>
            <w:vAlign w:val="center"/>
          </w:tcPr>
          <w:p w14:paraId="67F33E7D">
            <w:pPr>
              <w:ind w:firstLine="0" w:firstLineChars="0"/>
              <w:jc w:val="center"/>
              <w:rPr>
                <w:rFonts w:hint="eastAsia" w:ascii="楷体" w:hAnsi="楷体" w:eastAsia="楷体"/>
                <w:szCs w:val="24"/>
              </w:rPr>
            </w:pPr>
            <w:r>
              <w:rPr>
                <w:rFonts w:hint="eastAsia" w:ascii="楷体" w:hAnsi="楷体" w:eastAsia="楷体"/>
                <w:szCs w:val="24"/>
              </w:rPr>
              <w:t>大学本科</w:t>
            </w:r>
          </w:p>
        </w:tc>
        <w:tc>
          <w:tcPr>
            <w:tcW w:w="1492" w:type="dxa"/>
            <w:vAlign w:val="center"/>
          </w:tcPr>
          <w:p w14:paraId="79B1224A">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33</w:t>
            </w:r>
          </w:p>
        </w:tc>
        <w:tc>
          <w:tcPr>
            <w:tcW w:w="1498" w:type="dxa"/>
            <w:vAlign w:val="center"/>
          </w:tcPr>
          <w:p w14:paraId="1B7D6BC5">
            <w:pPr>
              <w:ind w:firstLine="0" w:firstLineChars="0"/>
              <w:jc w:val="center"/>
              <w:rPr>
                <w:rFonts w:hint="eastAsia" w:ascii="楷体" w:hAnsi="楷体" w:eastAsia="楷体"/>
                <w:szCs w:val="24"/>
              </w:rPr>
            </w:pPr>
            <w:r>
              <w:rPr>
                <w:rFonts w:hint="eastAsia" w:ascii="楷体" w:hAnsi="楷体" w:eastAsia="楷体"/>
                <w:szCs w:val="24"/>
              </w:rPr>
              <w:t>专业教师</w:t>
            </w:r>
          </w:p>
        </w:tc>
      </w:tr>
      <w:tr w14:paraId="3682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88" w:type="dxa"/>
            <w:vMerge w:val="continue"/>
            <w:vAlign w:val="center"/>
          </w:tcPr>
          <w:p w14:paraId="3FB236E9">
            <w:pPr>
              <w:adjustRightInd w:val="0"/>
              <w:spacing w:line="400" w:lineRule="exact"/>
              <w:ind w:firstLine="482"/>
              <w:jc w:val="center"/>
              <w:rPr>
                <w:rFonts w:hint="eastAsia" w:ascii="宋体" w:hAnsi="宋体"/>
                <w:b/>
                <w:bCs/>
                <w:szCs w:val="24"/>
              </w:rPr>
            </w:pPr>
          </w:p>
        </w:tc>
        <w:tc>
          <w:tcPr>
            <w:tcW w:w="1625" w:type="dxa"/>
            <w:vAlign w:val="center"/>
          </w:tcPr>
          <w:p w14:paraId="32F162A2">
            <w:pPr>
              <w:ind w:firstLine="0" w:firstLineChars="0"/>
              <w:jc w:val="center"/>
              <w:rPr>
                <w:rFonts w:hint="eastAsia" w:ascii="楷体" w:hAnsi="楷体" w:eastAsia="楷体"/>
                <w:szCs w:val="24"/>
              </w:rPr>
            </w:pPr>
            <w:r>
              <w:rPr>
                <w:rFonts w:hint="eastAsia" w:ascii="楷体" w:hAnsi="楷体" w:eastAsia="楷体"/>
                <w:szCs w:val="24"/>
              </w:rPr>
              <w:t>王丹</w:t>
            </w:r>
          </w:p>
        </w:tc>
        <w:tc>
          <w:tcPr>
            <w:tcW w:w="1391" w:type="dxa"/>
            <w:vAlign w:val="center"/>
          </w:tcPr>
          <w:p w14:paraId="7161C075">
            <w:pPr>
              <w:ind w:firstLine="0" w:firstLineChars="0"/>
              <w:jc w:val="center"/>
              <w:rPr>
                <w:rFonts w:hint="eastAsia" w:ascii="楷体" w:hAnsi="楷体" w:eastAsia="楷体"/>
                <w:szCs w:val="24"/>
              </w:rPr>
            </w:pPr>
            <w:r>
              <w:rPr>
                <w:rFonts w:hint="eastAsia" w:ascii="楷体" w:hAnsi="楷体" w:eastAsia="楷体"/>
                <w:szCs w:val="24"/>
              </w:rPr>
              <w:t>副教授</w:t>
            </w:r>
          </w:p>
        </w:tc>
        <w:tc>
          <w:tcPr>
            <w:tcW w:w="1465" w:type="dxa"/>
            <w:gridSpan w:val="2"/>
            <w:vAlign w:val="center"/>
          </w:tcPr>
          <w:p w14:paraId="4E214004">
            <w:pPr>
              <w:ind w:firstLine="0" w:firstLineChars="0"/>
              <w:jc w:val="center"/>
              <w:rPr>
                <w:rFonts w:hint="eastAsia" w:ascii="楷体" w:hAnsi="楷体" w:eastAsia="楷体"/>
                <w:szCs w:val="24"/>
              </w:rPr>
            </w:pPr>
            <w:r>
              <w:rPr>
                <w:rFonts w:hint="eastAsia" w:ascii="楷体" w:hAnsi="楷体" w:eastAsia="楷体"/>
                <w:szCs w:val="24"/>
              </w:rPr>
              <w:t>大学本科</w:t>
            </w:r>
          </w:p>
        </w:tc>
        <w:tc>
          <w:tcPr>
            <w:tcW w:w="1492" w:type="dxa"/>
            <w:vAlign w:val="center"/>
          </w:tcPr>
          <w:p w14:paraId="6CA1A880">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35</w:t>
            </w:r>
          </w:p>
        </w:tc>
        <w:tc>
          <w:tcPr>
            <w:tcW w:w="1498" w:type="dxa"/>
            <w:vAlign w:val="center"/>
          </w:tcPr>
          <w:p w14:paraId="10CA288B">
            <w:pPr>
              <w:ind w:firstLine="0" w:firstLineChars="0"/>
              <w:jc w:val="center"/>
              <w:rPr>
                <w:rFonts w:hint="eastAsia" w:ascii="楷体" w:hAnsi="楷体" w:eastAsia="楷体"/>
                <w:szCs w:val="24"/>
              </w:rPr>
            </w:pPr>
            <w:r>
              <w:rPr>
                <w:rFonts w:hint="eastAsia" w:ascii="楷体" w:hAnsi="楷体" w:eastAsia="楷体"/>
                <w:szCs w:val="24"/>
              </w:rPr>
              <w:t>教学名师</w:t>
            </w:r>
          </w:p>
        </w:tc>
      </w:tr>
      <w:tr w14:paraId="057C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88" w:type="dxa"/>
            <w:vMerge w:val="continue"/>
            <w:vAlign w:val="center"/>
          </w:tcPr>
          <w:p w14:paraId="3951F69C">
            <w:pPr>
              <w:adjustRightInd w:val="0"/>
              <w:spacing w:line="400" w:lineRule="exact"/>
              <w:ind w:firstLine="482"/>
              <w:jc w:val="center"/>
              <w:rPr>
                <w:rFonts w:hint="eastAsia" w:ascii="宋体" w:hAnsi="宋体"/>
                <w:b/>
                <w:bCs/>
                <w:szCs w:val="24"/>
              </w:rPr>
            </w:pPr>
          </w:p>
        </w:tc>
        <w:tc>
          <w:tcPr>
            <w:tcW w:w="1625" w:type="dxa"/>
            <w:vAlign w:val="center"/>
          </w:tcPr>
          <w:p w14:paraId="186E8A94">
            <w:pPr>
              <w:ind w:firstLine="0" w:firstLineChars="0"/>
              <w:jc w:val="center"/>
              <w:rPr>
                <w:rFonts w:hint="eastAsia" w:ascii="楷体" w:hAnsi="楷体" w:eastAsia="楷体"/>
                <w:szCs w:val="24"/>
              </w:rPr>
            </w:pPr>
            <w:r>
              <w:rPr>
                <w:rFonts w:hint="eastAsia" w:ascii="楷体" w:hAnsi="楷体" w:eastAsia="楷体"/>
                <w:szCs w:val="24"/>
              </w:rPr>
              <w:t>周双喜</w:t>
            </w:r>
          </w:p>
        </w:tc>
        <w:tc>
          <w:tcPr>
            <w:tcW w:w="1391" w:type="dxa"/>
            <w:vAlign w:val="center"/>
          </w:tcPr>
          <w:p w14:paraId="63C70350">
            <w:pPr>
              <w:ind w:firstLine="0" w:firstLineChars="0"/>
              <w:jc w:val="center"/>
              <w:rPr>
                <w:rFonts w:hint="eastAsia" w:ascii="楷体" w:hAnsi="楷体" w:eastAsia="楷体"/>
                <w:szCs w:val="24"/>
              </w:rPr>
            </w:pPr>
            <w:r>
              <w:rPr>
                <w:rFonts w:hint="eastAsia" w:ascii="楷体" w:hAnsi="楷体" w:eastAsia="楷体"/>
                <w:szCs w:val="24"/>
              </w:rPr>
              <w:t>副教授</w:t>
            </w:r>
          </w:p>
        </w:tc>
        <w:tc>
          <w:tcPr>
            <w:tcW w:w="1465" w:type="dxa"/>
            <w:gridSpan w:val="2"/>
            <w:vAlign w:val="center"/>
          </w:tcPr>
          <w:p w14:paraId="64D71310">
            <w:pPr>
              <w:ind w:firstLine="0" w:firstLineChars="0"/>
              <w:jc w:val="center"/>
              <w:rPr>
                <w:rFonts w:hint="eastAsia" w:ascii="楷体" w:hAnsi="楷体" w:eastAsia="楷体"/>
                <w:szCs w:val="24"/>
              </w:rPr>
            </w:pPr>
            <w:r>
              <w:rPr>
                <w:rFonts w:hint="eastAsia" w:ascii="楷体" w:hAnsi="楷体" w:eastAsia="楷体"/>
                <w:szCs w:val="24"/>
              </w:rPr>
              <w:t>研究生</w:t>
            </w:r>
          </w:p>
        </w:tc>
        <w:tc>
          <w:tcPr>
            <w:tcW w:w="1492" w:type="dxa"/>
            <w:vAlign w:val="center"/>
          </w:tcPr>
          <w:p w14:paraId="2A034872">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14</w:t>
            </w:r>
          </w:p>
        </w:tc>
        <w:tc>
          <w:tcPr>
            <w:tcW w:w="1498" w:type="dxa"/>
            <w:vAlign w:val="center"/>
          </w:tcPr>
          <w:p w14:paraId="5AFF0C03">
            <w:pPr>
              <w:ind w:firstLine="0" w:firstLineChars="0"/>
              <w:jc w:val="left"/>
              <w:rPr>
                <w:rFonts w:hint="eastAsia" w:ascii="楷体" w:hAnsi="楷体" w:eastAsia="楷体"/>
                <w:szCs w:val="24"/>
              </w:rPr>
            </w:pPr>
            <w:r>
              <w:rPr>
                <w:rFonts w:hint="eastAsia" w:ascii="楷体" w:hAnsi="楷体" w:eastAsia="楷体"/>
                <w:szCs w:val="24"/>
              </w:rPr>
              <w:t>教研室主任</w:t>
            </w:r>
          </w:p>
        </w:tc>
      </w:tr>
      <w:tr w14:paraId="175A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188" w:type="dxa"/>
            <w:vAlign w:val="center"/>
          </w:tcPr>
          <w:p w14:paraId="1D85C050">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制（修）订依据</w:t>
            </w:r>
          </w:p>
        </w:tc>
        <w:tc>
          <w:tcPr>
            <w:tcW w:w="7471" w:type="dxa"/>
            <w:gridSpan w:val="6"/>
          </w:tcPr>
          <w:p w14:paraId="2F2F7975">
            <w:pPr>
              <w:ind w:firstLine="0" w:firstLineChars="0"/>
              <w:jc w:val="left"/>
              <w:rPr>
                <w:rFonts w:hint="eastAsia" w:ascii="仿宋" w:hAnsi="仿宋" w:eastAsia="仿宋"/>
                <w:szCs w:val="24"/>
              </w:rPr>
            </w:pPr>
            <w:r>
              <w:rPr>
                <w:rFonts w:hint="eastAsia" w:ascii="仿宋" w:hAnsi="仿宋" w:eastAsia="仿宋"/>
                <w:szCs w:val="24"/>
              </w:rPr>
              <w:t>1</w:t>
            </w:r>
            <w:r>
              <w:rPr>
                <w:rFonts w:ascii="仿宋" w:hAnsi="仿宋" w:eastAsia="仿宋"/>
                <w:szCs w:val="24"/>
              </w:rPr>
              <w:t>.</w:t>
            </w:r>
            <w:r>
              <w:rPr>
                <w:rFonts w:hint="eastAsia" w:ascii="仿宋" w:hAnsi="仿宋" w:eastAsia="仿宋"/>
                <w:szCs w:val="24"/>
              </w:rPr>
              <w:t>《高等职业学校专业教学标准》；</w:t>
            </w:r>
          </w:p>
          <w:p w14:paraId="4B53406A">
            <w:pPr>
              <w:ind w:firstLine="0" w:firstLineChars="0"/>
              <w:jc w:val="left"/>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教育部《关于职业院校专业人才培养方案制订与实施工作的指导意见》（教职成[</w:t>
            </w:r>
            <w:r>
              <w:rPr>
                <w:rFonts w:ascii="仿宋" w:hAnsi="仿宋" w:eastAsia="仿宋"/>
                <w:szCs w:val="24"/>
              </w:rPr>
              <w:t>2019]13</w:t>
            </w:r>
            <w:r>
              <w:rPr>
                <w:rFonts w:hint="eastAsia" w:ascii="仿宋" w:hAnsi="仿宋" w:eastAsia="仿宋"/>
                <w:szCs w:val="24"/>
              </w:rPr>
              <w:t>号）；</w:t>
            </w:r>
          </w:p>
          <w:p w14:paraId="53DB0437">
            <w:pPr>
              <w:ind w:firstLine="0" w:firstLineChars="0"/>
              <w:jc w:val="left"/>
              <w:rPr>
                <w:rFonts w:hint="eastAsia" w:ascii="仿宋" w:hAnsi="仿宋" w:eastAsia="仿宋"/>
                <w:szCs w:val="24"/>
              </w:rPr>
            </w:pPr>
            <w:r>
              <w:rPr>
                <w:rFonts w:hint="eastAsia" w:ascii="仿宋" w:hAnsi="仿宋" w:eastAsia="仿宋"/>
                <w:szCs w:val="24"/>
              </w:rPr>
              <w:t>3</w:t>
            </w:r>
            <w:r>
              <w:rPr>
                <w:rFonts w:ascii="仿宋" w:hAnsi="仿宋" w:eastAsia="仿宋"/>
                <w:szCs w:val="24"/>
              </w:rPr>
              <w:t>.</w:t>
            </w:r>
            <w:r>
              <w:rPr>
                <w:rFonts w:hint="eastAsia" w:ascii="仿宋" w:hAnsi="仿宋" w:eastAsia="仿宋"/>
                <w:szCs w:val="24"/>
              </w:rPr>
              <w:t>教育部职成司《关于组织做好职业院校专业人才培养方案制订与实施工作的通知》（教职成司函[</w:t>
            </w:r>
            <w:r>
              <w:rPr>
                <w:rFonts w:ascii="仿宋" w:hAnsi="仿宋" w:eastAsia="仿宋"/>
                <w:szCs w:val="24"/>
              </w:rPr>
              <w:t>2019]61</w:t>
            </w:r>
            <w:r>
              <w:rPr>
                <w:rFonts w:hint="eastAsia" w:ascii="仿宋" w:hAnsi="仿宋" w:eastAsia="仿宋"/>
                <w:szCs w:val="24"/>
              </w:rPr>
              <w:t>号）</w:t>
            </w:r>
          </w:p>
          <w:p w14:paraId="143D866D">
            <w:pPr>
              <w:ind w:firstLine="0" w:firstLineChars="0"/>
              <w:jc w:val="left"/>
              <w:rPr>
                <w:rFonts w:hint="eastAsia" w:ascii="楷体" w:hAnsi="楷体" w:eastAsia="楷体"/>
                <w:szCs w:val="24"/>
              </w:rPr>
            </w:pPr>
            <w:r>
              <w:rPr>
                <w:rFonts w:hint="eastAsia" w:ascii="仿宋" w:hAnsi="仿宋" w:eastAsia="仿宋"/>
                <w:szCs w:val="24"/>
              </w:rPr>
              <w:t>4</w:t>
            </w:r>
            <w:r>
              <w:rPr>
                <w:rFonts w:ascii="仿宋" w:hAnsi="仿宋" w:eastAsia="仿宋"/>
                <w:szCs w:val="24"/>
              </w:rPr>
              <w:t>.</w:t>
            </w:r>
            <w:r>
              <w:rPr>
                <w:rFonts w:hint="eastAsia" w:ascii="仿宋" w:hAnsi="仿宋" w:eastAsia="仿宋"/>
                <w:szCs w:val="24"/>
              </w:rPr>
              <w:t>《阜新高等专科学校专业人才培养方案制订工作指导意见》</w:t>
            </w:r>
          </w:p>
        </w:tc>
      </w:tr>
      <w:tr w14:paraId="1FD8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188" w:type="dxa"/>
            <w:vAlign w:val="center"/>
          </w:tcPr>
          <w:p w14:paraId="124196A2">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制（修）订基本情况</w:t>
            </w:r>
          </w:p>
        </w:tc>
        <w:tc>
          <w:tcPr>
            <w:tcW w:w="7471" w:type="dxa"/>
            <w:gridSpan w:val="6"/>
          </w:tcPr>
          <w:p w14:paraId="09059AA0">
            <w:pPr>
              <w:adjustRightInd w:val="0"/>
              <w:spacing w:line="400" w:lineRule="exact"/>
              <w:ind w:firstLine="0" w:firstLineChars="0"/>
              <w:rPr>
                <w:rFonts w:hint="eastAsia" w:ascii="仿宋" w:hAnsi="仿宋" w:eastAsia="仿宋" w:cs="微软雅黑"/>
                <w:szCs w:val="24"/>
                <w:lang w:eastAsia="zh-CN"/>
              </w:rPr>
            </w:pPr>
            <w:r>
              <w:rPr>
                <w:rFonts w:hint="eastAsia" w:ascii="仿宋" w:hAnsi="仿宋" w:eastAsia="仿宋" w:cs="微软雅黑"/>
                <w:szCs w:val="24"/>
              </w:rPr>
              <w:t>1</w:t>
            </w:r>
            <w:r>
              <w:rPr>
                <w:rFonts w:ascii="仿宋" w:hAnsi="仿宋" w:eastAsia="仿宋" w:cs="微软雅黑"/>
                <w:szCs w:val="24"/>
              </w:rPr>
              <w:t>.</w:t>
            </w:r>
            <w:r>
              <w:rPr>
                <w:rFonts w:hint="eastAsia" w:ascii="仿宋" w:hAnsi="仿宋" w:eastAsia="仿宋" w:cs="微软雅黑"/>
                <w:szCs w:val="24"/>
              </w:rPr>
              <w:t>对</w:t>
            </w:r>
            <w:r>
              <w:rPr>
                <w:rFonts w:hint="eastAsia" w:ascii="仿宋" w:hAnsi="仿宋" w:eastAsia="仿宋" w:cs="微软雅黑"/>
                <w:szCs w:val="24"/>
                <w:lang w:val="en-US" w:eastAsia="zh-CN"/>
              </w:rPr>
              <w:t>一些课程名称</w:t>
            </w:r>
            <w:r>
              <w:rPr>
                <w:rFonts w:hint="eastAsia" w:ascii="仿宋" w:hAnsi="仿宋" w:eastAsia="仿宋" w:cs="微软雅黑"/>
                <w:szCs w:val="24"/>
              </w:rPr>
              <w:t>进行了调整</w:t>
            </w:r>
            <w:r>
              <w:rPr>
                <w:rFonts w:hint="eastAsia" w:ascii="仿宋" w:hAnsi="仿宋" w:eastAsia="仿宋" w:cs="微软雅黑"/>
                <w:szCs w:val="24"/>
                <w:lang w:eastAsia="zh-CN"/>
              </w:rPr>
              <w:t>；</w:t>
            </w:r>
          </w:p>
          <w:p w14:paraId="3D3A4A48">
            <w:pPr>
              <w:adjustRightInd w:val="0"/>
              <w:spacing w:line="400" w:lineRule="exact"/>
              <w:ind w:firstLine="0" w:firstLineChars="0"/>
              <w:rPr>
                <w:rFonts w:hint="default" w:ascii="仿宋" w:hAnsi="仿宋" w:eastAsia="仿宋" w:cs="微软雅黑"/>
                <w:szCs w:val="24"/>
                <w:lang w:val="en-US" w:eastAsia="zh-CN"/>
              </w:rPr>
            </w:pPr>
            <w:r>
              <w:rPr>
                <w:rFonts w:hint="eastAsia" w:ascii="仿宋" w:hAnsi="仿宋" w:eastAsia="仿宋" w:cs="微软雅黑"/>
                <w:szCs w:val="24"/>
              </w:rPr>
              <w:t>2</w:t>
            </w:r>
            <w:r>
              <w:rPr>
                <w:rFonts w:ascii="仿宋" w:hAnsi="仿宋" w:eastAsia="仿宋" w:cs="微软雅黑"/>
                <w:szCs w:val="24"/>
              </w:rPr>
              <w:t>.</w:t>
            </w:r>
            <w:r>
              <w:rPr>
                <w:rFonts w:hint="eastAsia" w:ascii="仿宋" w:hAnsi="仿宋" w:eastAsia="仿宋" w:cs="微软雅黑"/>
                <w:szCs w:val="24"/>
                <w:lang w:val="en-US" w:eastAsia="zh-CN"/>
              </w:rPr>
              <w:t>将三维建模和多轴加工技术两门课程合并成一门课程为机械CAD/CAM应用；</w:t>
            </w:r>
          </w:p>
          <w:p w14:paraId="6F2EA35B">
            <w:pPr>
              <w:adjustRightInd w:val="0"/>
              <w:spacing w:line="400" w:lineRule="exact"/>
              <w:ind w:firstLine="0" w:firstLineChars="0"/>
              <w:rPr>
                <w:rFonts w:hint="default" w:ascii="仿宋" w:hAnsi="仿宋" w:eastAsia="仿宋" w:cs="微软雅黑"/>
                <w:szCs w:val="24"/>
                <w:lang w:val="en-US" w:eastAsia="zh-CN"/>
              </w:rPr>
            </w:pPr>
            <w:r>
              <w:rPr>
                <w:rFonts w:hint="eastAsia" w:ascii="仿宋" w:hAnsi="仿宋" w:eastAsia="仿宋" w:cs="微软雅黑"/>
                <w:szCs w:val="24"/>
              </w:rPr>
              <w:t>3</w:t>
            </w:r>
            <w:r>
              <w:rPr>
                <w:rFonts w:ascii="仿宋" w:hAnsi="仿宋" w:eastAsia="仿宋" w:cs="Calibri"/>
                <w:szCs w:val="24"/>
              </w:rPr>
              <w:t>.</w:t>
            </w:r>
            <w:r>
              <w:rPr>
                <w:rFonts w:hint="eastAsia" w:ascii="仿宋" w:hAnsi="仿宋" w:eastAsia="仿宋" w:cs="微软雅黑"/>
                <w:szCs w:val="24"/>
                <w:lang w:val="en-US" w:eastAsia="zh-CN"/>
              </w:rPr>
              <w:t>删除了工程力学、智能制造技术、机电设备安装与调试三门课程；</w:t>
            </w:r>
          </w:p>
          <w:p w14:paraId="476C49D1">
            <w:pPr>
              <w:adjustRightInd w:val="0"/>
              <w:spacing w:line="400" w:lineRule="exact"/>
              <w:ind w:firstLine="0" w:firstLineChars="0"/>
              <w:rPr>
                <w:rFonts w:hint="eastAsia" w:ascii="仿宋" w:hAnsi="仿宋" w:eastAsia="仿宋" w:cs="微软雅黑"/>
                <w:szCs w:val="24"/>
                <w:lang w:eastAsia="zh-CN"/>
              </w:rPr>
            </w:pPr>
            <w:r>
              <w:rPr>
                <w:rFonts w:hint="eastAsia" w:ascii="仿宋" w:hAnsi="仿宋" w:eastAsia="仿宋" w:cs="微软雅黑"/>
                <w:szCs w:val="24"/>
              </w:rPr>
              <w:t>4.</w:t>
            </w:r>
            <w:r>
              <w:rPr>
                <w:rFonts w:hint="eastAsia" w:ascii="仿宋" w:hAnsi="仿宋" w:eastAsia="仿宋" w:cs="微软雅黑"/>
                <w:szCs w:val="24"/>
                <w:lang w:val="en-US" w:eastAsia="zh-CN"/>
              </w:rPr>
              <w:t>新增工业机器人技术应用、增材制造技术</w:t>
            </w:r>
            <w:r>
              <w:rPr>
                <w:rFonts w:hint="eastAsia" w:ascii="仿宋" w:hAnsi="仿宋" w:eastAsia="仿宋" w:cs="微软雅黑"/>
                <w:szCs w:val="24"/>
              </w:rPr>
              <w:t>课程</w:t>
            </w:r>
            <w:r>
              <w:rPr>
                <w:rFonts w:hint="eastAsia" w:ascii="仿宋" w:hAnsi="仿宋" w:eastAsia="仿宋" w:cs="微软雅黑"/>
                <w:szCs w:val="24"/>
                <w:lang w:eastAsia="zh-CN"/>
              </w:rPr>
              <w:t>；</w:t>
            </w:r>
          </w:p>
          <w:p w14:paraId="793C7819">
            <w:pPr>
              <w:adjustRightInd w:val="0"/>
              <w:spacing w:line="400" w:lineRule="exact"/>
              <w:ind w:firstLine="0" w:firstLineChars="0"/>
              <w:rPr>
                <w:rFonts w:hint="eastAsia" w:ascii="Calibri" w:hAnsi="Calibri" w:eastAsia="仿宋" w:cs="Calibri"/>
                <w:szCs w:val="24"/>
                <w:lang w:eastAsia="zh-CN"/>
              </w:rPr>
            </w:pPr>
            <w:r>
              <w:rPr>
                <w:rFonts w:hint="eastAsia" w:ascii="仿宋" w:hAnsi="仿宋" w:eastAsia="仿宋" w:cs="微软雅黑"/>
                <w:szCs w:val="24"/>
              </w:rPr>
              <w:t>5.</w:t>
            </w:r>
            <w:r>
              <w:rPr>
                <w:rFonts w:hint="eastAsia" w:ascii="仿宋" w:hAnsi="仿宋" w:eastAsia="仿宋" w:cs="微软雅黑"/>
                <w:szCs w:val="24"/>
                <w:lang w:val="en-US" w:eastAsia="zh-CN"/>
              </w:rPr>
              <w:t>将机械制造工艺课程调整为</w:t>
            </w:r>
            <w:r>
              <w:rPr>
                <w:rFonts w:hint="eastAsia" w:ascii="仿宋" w:hAnsi="仿宋" w:eastAsia="仿宋" w:cs="微软雅黑"/>
                <w:szCs w:val="24"/>
              </w:rPr>
              <w:t>机械制造工艺与机床夹具课程</w:t>
            </w:r>
            <w:r>
              <w:rPr>
                <w:rFonts w:hint="eastAsia" w:ascii="仿宋" w:hAnsi="仿宋" w:eastAsia="仿宋" w:cs="微软雅黑"/>
                <w:szCs w:val="24"/>
                <w:lang w:eastAsia="zh-CN"/>
              </w:rPr>
              <w:t>。</w:t>
            </w:r>
          </w:p>
        </w:tc>
      </w:tr>
      <w:tr w14:paraId="71A3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4314" w:type="dxa"/>
            <w:gridSpan w:val="4"/>
            <w:vAlign w:val="center"/>
          </w:tcPr>
          <w:p w14:paraId="4AFDCD3B">
            <w:pPr>
              <w:adjustRightInd w:val="0"/>
              <w:spacing w:line="400" w:lineRule="exact"/>
              <w:ind w:firstLine="0" w:firstLineChars="0"/>
              <w:rPr>
                <w:rFonts w:hint="eastAsia" w:ascii="宋体" w:hAnsi="宋体"/>
                <w:b/>
                <w:bCs/>
                <w:szCs w:val="24"/>
              </w:rPr>
            </w:pPr>
            <w:r>
              <w:rPr>
                <w:rFonts w:hint="eastAsia" w:ascii="宋体" w:hAnsi="宋体"/>
                <w:b/>
                <w:bCs/>
                <w:szCs w:val="24"/>
              </w:rPr>
              <w:t>教学单位审核意见：</w:t>
            </w:r>
          </w:p>
          <w:p w14:paraId="05B72482">
            <w:pPr>
              <w:adjustRightInd w:val="0"/>
              <w:spacing w:line="400" w:lineRule="exact"/>
              <w:ind w:firstLine="482"/>
              <w:rPr>
                <w:rFonts w:hint="eastAsia" w:ascii="宋体" w:hAnsi="宋体"/>
                <w:b/>
                <w:bCs/>
                <w:szCs w:val="24"/>
              </w:rPr>
            </w:pPr>
          </w:p>
          <w:p w14:paraId="5E003B0F">
            <w:pPr>
              <w:adjustRightInd w:val="0"/>
              <w:spacing w:line="400" w:lineRule="exact"/>
              <w:ind w:firstLine="0" w:firstLineChars="0"/>
              <w:rPr>
                <w:rFonts w:hint="eastAsia" w:ascii="宋体" w:hAnsi="宋体"/>
                <w:b/>
                <w:bCs/>
                <w:szCs w:val="24"/>
              </w:rPr>
            </w:pPr>
          </w:p>
          <w:p w14:paraId="49E69241">
            <w:pPr>
              <w:wordWrap w:val="0"/>
              <w:adjustRightInd w:val="0"/>
              <w:spacing w:line="400" w:lineRule="exact"/>
              <w:ind w:firstLine="480"/>
              <w:jc w:val="center"/>
              <w:rPr>
                <w:rFonts w:hint="eastAsia" w:ascii="宋体" w:hAnsi="宋体"/>
                <w:szCs w:val="24"/>
              </w:rPr>
            </w:pPr>
          </w:p>
          <w:p w14:paraId="2D859F5B">
            <w:pPr>
              <w:wordWrap w:val="0"/>
              <w:adjustRightInd w:val="0"/>
              <w:spacing w:line="400" w:lineRule="exact"/>
              <w:ind w:firstLine="480"/>
              <w:jc w:val="center"/>
              <w:rPr>
                <w:rFonts w:hint="eastAsia" w:ascii="宋体" w:hAnsi="宋体"/>
                <w:szCs w:val="24"/>
              </w:rPr>
            </w:pPr>
            <w:r>
              <w:rPr>
                <w:rFonts w:hint="eastAsia" w:ascii="宋体" w:hAnsi="宋体"/>
                <w:szCs w:val="24"/>
              </w:rPr>
              <w:t xml:space="preserve">负责人签字（公章）：     </w:t>
            </w:r>
          </w:p>
          <w:p w14:paraId="7A3F346E">
            <w:pPr>
              <w:wordWrap w:val="0"/>
              <w:adjustRightInd w:val="0"/>
              <w:spacing w:line="400" w:lineRule="exact"/>
              <w:ind w:firstLine="480"/>
              <w:jc w:val="right"/>
              <w:rPr>
                <w:rFonts w:hint="eastAsia" w:ascii="宋体" w:hAnsi="宋体"/>
                <w:szCs w:val="24"/>
              </w:rPr>
            </w:pPr>
            <w:r>
              <w:rPr>
                <w:rFonts w:hint="eastAsia" w:ascii="宋体" w:hAnsi="宋体"/>
                <w:szCs w:val="24"/>
              </w:rPr>
              <w:t>年    月    日</w:t>
            </w:r>
          </w:p>
        </w:tc>
        <w:tc>
          <w:tcPr>
            <w:tcW w:w="4345" w:type="dxa"/>
            <w:gridSpan w:val="3"/>
            <w:vAlign w:val="center"/>
          </w:tcPr>
          <w:p w14:paraId="65CB6003">
            <w:pPr>
              <w:adjustRightInd w:val="0"/>
              <w:spacing w:line="400" w:lineRule="exact"/>
              <w:ind w:firstLine="0" w:firstLineChars="0"/>
              <w:rPr>
                <w:rFonts w:hint="eastAsia" w:ascii="宋体" w:hAnsi="宋体"/>
                <w:b/>
                <w:bCs/>
                <w:szCs w:val="24"/>
              </w:rPr>
            </w:pPr>
            <w:r>
              <w:rPr>
                <w:rFonts w:hint="eastAsia" w:ascii="宋体" w:hAnsi="宋体"/>
                <w:b/>
                <w:bCs/>
                <w:szCs w:val="24"/>
              </w:rPr>
              <w:t>教务处审核意见：</w:t>
            </w:r>
          </w:p>
          <w:p w14:paraId="1D4E1BF1">
            <w:pPr>
              <w:wordWrap w:val="0"/>
              <w:adjustRightInd w:val="0"/>
              <w:spacing w:line="400" w:lineRule="exact"/>
              <w:ind w:right="840" w:firstLine="0" w:firstLineChars="0"/>
              <w:rPr>
                <w:rFonts w:hint="eastAsia" w:ascii="宋体" w:hAnsi="宋体"/>
                <w:szCs w:val="24"/>
              </w:rPr>
            </w:pPr>
          </w:p>
          <w:p w14:paraId="5892B5E8">
            <w:pPr>
              <w:wordWrap w:val="0"/>
              <w:adjustRightInd w:val="0"/>
              <w:spacing w:line="400" w:lineRule="exact"/>
              <w:ind w:right="840" w:firstLine="480"/>
              <w:jc w:val="center"/>
              <w:rPr>
                <w:rFonts w:hint="eastAsia" w:ascii="宋体" w:hAnsi="宋体"/>
                <w:szCs w:val="24"/>
              </w:rPr>
            </w:pPr>
          </w:p>
          <w:p w14:paraId="0F595874">
            <w:pPr>
              <w:wordWrap w:val="0"/>
              <w:adjustRightInd w:val="0"/>
              <w:spacing w:line="400" w:lineRule="exact"/>
              <w:ind w:right="840" w:firstLine="480"/>
              <w:jc w:val="center"/>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2B05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1AE04EF2">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学校主管领导意见</w:t>
            </w:r>
          </w:p>
        </w:tc>
        <w:tc>
          <w:tcPr>
            <w:tcW w:w="7471" w:type="dxa"/>
            <w:gridSpan w:val="6"/>
            <w:vAlign w:val="bottom"/>
          </w:tcPr>
          <w:p w14:paraId="2A416D29">
            <w:pPr>
              <w:wordWrap w:val="0"/>
              <w:adjustRightInd w:val="0"/>
              <w:spacing w:line="400" w:lineRule="exact"/>
              <w:ind w:right="840" w:firstLine="480"/>
              <w:jc w:val="right"/>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57FC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188" w:type="dxa"/>
            <w:vAlign w:val="center"/>
          </w:tcPr>
          <w:p w14:paraId="0F788609">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学校党委意见</w:t>
            </w:r>
          </w:p>
        </w:tc>
        <w:tc>
          <w:tcPr>
            <w:tcW w:w="7471" w:type="dxa"/>
            <w:gridSpan w:val="6"/>
            <w:vAlign w:val="bottom"/>
          </w:tcPr>
          <w:p w14:paraId="1DBAB487">
            <w:pPr>
              <w:wordWrap w:val="0"/>
              <w:adjustRightInd w:val="0"/>
              <w:spacing w:line="400" w:lineRule="exact"/>
              <w:ind w:firstLine="480"/>
              <w:jc w:val="right"/>
              <w:rPr>
                <w:rFonts w:hint="eastAsia" w:ascii="宋体" w:hAnsi="宋体"/>
                <w:szCs w:val="24"/>
              </w:rPr>
            </w:pPr>
          </w:p>
          <w:p w14:paraId="1EAC6DCC">
            <w:pPr>
              <w:adjustRightInd w:val="0"/>
              <w:spacing w:line="400" w:lineRule="exact"/>
              <w:ind w:firstLine="480"/>
              <w:jc w:val="center"/>
              <w:rPr>
                <w:rFonts w:hint="eastAsia" w:ascii="宋体" w:hAnsi="宋体"/>
                <w:szCs w:val="24"/>
              </w:rPr>
            </w:pPr>
            <w:r>
              <w:rPr>
                <w:rFonts w:hint="eastAsia" w:ascii="宋体" w:hAnsi="宋体"/>
                <w:szCs w:val="24"/>
              </w:rPr>
              <w:t xml:space="preserve">          负责人签字（公章）：     年    月    日</w:t>
            </w:r>
          </w:p>
        </w:tc>
      </w:tr>
    </w:tbl>
    <w:p w14:paraId="1A671881">
      <w:pPr>
        <w:ind w:firstLine="0" w:firstLineChars="0"/>
      </w:pPr>
    </w:p>
    <w:sectPr>
      <w:footerReference r:id="rId13" w:type="default"/>
      <w:pgSz w:w="11906" w:h="16838"/>
      <w:pgMar w:top="1440" w:right="1800" w:bottom="1440" w:left="1800" w:header="851" w:footer="992" w:gutter="0"/>
      <w:pgNumType w:fmt="numberInDash" w:start="2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9EA2137-E301-4EDC-A895-E63CAEEE68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EC21DAC-8025-4165-92BD-8DD966B63EDC}"/>
  </w:font>
  <w:font w:name="仿宋_GB2312">
    <w:altName w:val="微软雅黑"/>
    <w:panose1 w:val="02010609030101010101"/>
    <w:charset w:val="86"/>
    <w:family w:val="modern"/>
    <w:pitch w:val="default"/>
    <w:sig w:usb0="00000001" w:usb1="080E0000" w:usb2="00000000" w:usb3="00000000" w:csb0="00040000" w:csb1="00000000"/>
    <w:embedRegular r:id="rId3" w:fontKey="{18F65E8C-C49E-4732-8088-148AADF81DA1}"/>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E19E5DA8-BE9A-4ABB-BCA9-67B61E02F464}"/>
  </w:font>
  <w:font w:name="方正大标宋简体">
    <w:altName w:val="微软雅黑"/>
    <w:panose1 w:val="00000000000000000000"/>
    <w:charset w:val="86"/>
    <w:family w:val="auto"/>
    <w:pitch w:val="default"/>
    <w:sig w:usb0="00000000" w:usb1="00000000" w:usb2="00000012" w:usb3="00000000" w:csb0="00040001" w:csb1="00000000"/>
    <w:embedRegular r:id="rId5" w:fontKey="{8EDEB440-0F3A-43B3-89FD-B0CC184EDDC5}"/>
  </w:font>
  <w:font w:name="微软雅黑">
    <w:panose1 w:val="020B0503020204020204"/>
    <w:charset w:val="86"/>
    <w:family w:val="swiss"/>
    <w:pitch w:val="default"/>
    <w:sig w:usb0="80000287" w:usb1="2ACF3C50" w:usb2="00000016" w:usb3="00000000" w:csb0="0004001F" w:csb1="00000000"/>
    <w:embedRegular r:id="rId6" w:fontKey="{ECDFF570-1BC3-4AE4-84AE-F5E176B23F74}"/>
  </w:font>
  <w:font w:name="隶书">
    <w:panose1 w:val="02010509060101010101"/>
    <w:charset w:val="86"/>
    <w:family w:val="modern"/>
    <w:pitch w:val="default"/>
    <w:sig w:usb0="00000001" w:usb1="080E0000" w:usb2="00000000" w:usb3="00000000" w:csb0="00040000" w:csb1="00000000"/>
    <w:embedRegular r:id="rId7" w:fontKey="{E93E6E07-B1F4-47FF-B022-D9086E32DED8}"/>
  </w:font>
  <w:font w:name="楷体">
    <w:panose1 w:val="02010609060101010101"/>
    <w:charset w:val="86"/>
    <w:family w:val="modern"/>
    <w:pitch w:val="default"/>
    <w:sig w:usb0="800002BF" w:usb1="38CF7CFA" w:usb2="00000016" w:usb3="00000000" w:csb0="00040001" w:csb1="00000000"/>
    <w:embedRegular r:id="rId8" w:fontKey="{40E4130E-5175-4985-9B5D-934F26CFEF95}"/>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E9DE9">
    <w:pPr>
      <w:pStyle w:val="5"/>
      <w:ind w:firstLine="360"/>
      <w:jc w:val="center"/>
    </w:pPr>
  </w:p>
  <w:p w14:paraId="0DDCAD58">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B2533">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7CFF0ED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0BA2">
    <w:pPr>
      <w:pStyle w:val="5"/>
      <w:ind w:firstLine="360"/>
      <w:jc w:val="center"/>
    </w:pPr>
  </w:p>
  <w:p w14:paraId="2C9721F1">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sdtPr>
    <w:sdtContent>
      <w:p w14:paraId="71318490">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3B78825">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9687098"/>
      <w:docPartObj>
        <w:docPartGallery w:val="autotext"/>
      </w:docPartObj>
    </w:sdtPr>
    <w:sdtContent>
      <w:p w14:paraId="4B731F19">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7C87753">
    <w:pPr>
      <w:pStyle w:val="5"/>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2671452"/>
      <w:docPartObj>
        <w:docPartGallery w:val="autotext"/>
      </w:docPartObj>
    </w:sdtPr>
    <w:sdtContent>
      <w:p w14:paraId="6680B071">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7D9DECE">
    <w:pPr>
      <w:pStyle w:val="5"/>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FB256">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7847">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AFC24">
    <w:pPr>
      <w:spacing w:line="240" w:lineRule="atLeast"/>
      <w:ind w:firstLine="572"/>
      <w:jc w:val="center"/>
      <w:rPr>
        <w:spacing w:val="2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5OGZhYTE3NGU2M2M0ZmU1NjM3OTg5OGM0ZTNjMGUifQ=="/>
  </w:docVars>
  <w:rsids>
    <w:rsidRoot w:val="00E271AA"/>
    <w:rsid w:val="00002776"/>
    <w:rsid w:val="00003E99"/>
    <w:rsid w:val="00014409"/>
    <w:rsid w:val="000213FE"/>
    <w:rsid w:val="000258C0"/>
    <w:rsid w:val="00034FEF"/>
    <w:rsid w:val="00037DDD"/>
    <w:rsid w:val="00040CB0"/>
    <w:rsid w:val="00046FA9"/>
    <w:rsid w:val="00050032"/>
    <w:rsid w:val="0005334C"/>
    <w:rsid w:val="00055DF1"/>
    <w:rsid w:val="000702A7"/>
    <w:rsid w:val="0007738D"/>
    <w:rsid w:val="00081DC5"/>
    <w:rsid w:val="00091985"/>
    <w:rsid w:val="000A646E"/>
    <w:rsid w:val="000A76D7"/>
    <w:rsid w:val="000C08E0"/>
    <w:rsid w:val="000D0195"/>
    <w:rsid w:val="000D3478"/>
    <w:rsid w:val="000D3B91"/>
    <w:rsid w:val="000D718A"/>
    <w:rsid w:val="000D731C"/>
    <w:rsid w:val="000E0347"/>
    <w:rsid w:val="000E0987"/>
    <w:rsid w:val="00100626"/>
    <w:rsid w:val="00100BD0"/>
    <w:rsid w:val="00106B24"/>
    <w:rsid w:val="00114C65"/>
    <w:rsid w:val="0011526F"/>
    <w:rsid w:val="00124293"/>
    <w:rsid w:val="00126440"/>
    <w:rsid w:val="00130AB1"/>
    <w:rsid w:val="00132410"/>
    <w:rsid w:val="00136282"/>
    <w:rsid w:val="0013630D"/>
    <w:rsid w:val="00137E43"/>
    <w:rsid w:val="001423D7"/>
    <w:rsid w:val="001447F3"/>
    <w:rsid w:val="00145509"/>
    <w:rsid w:val="001455AB"/>
    <w:rsid w:val="00152052"/>
    <w:rsid w:val="00174684"/>
    <w:rsid w:val="00177FE6"/>
    <w:rsid w:val="001840CF"/>
    <w:rsid w:val="00184C47"/>
    <w:rsid w:val="00185931"/>
    <w:rsid w:val="001A6747"/>
    <w:rsid w:val="001B032C"/>
    <w:rsid w:val="001B30E1"/>
    <w:rsid w:val="001B489D"/>
    <w:rsid w:val="001C2B36"/>
    <w:rsid w:val="001C4095"/>
    <w:rsid w:val="001D2EBD"/>
    <w:rsid w:val="001E0D2D"/>
    <w:rsid w:val="001F10D4"/>
    <w:rsid w:val="001F1725"/>
    <w:rsid w:val="001F1B0A"/>
    <w:rsid w:val="001F4716"/>
    <w:rsid w:val="001F5918"/>
    <w:rsid w:val="00204FC0"/>
    <w:rsid w:val="002102F8"/>
    <w:rsid w:val="00216887"/>
    <w:rsid w:val="00216F80"/>
    <w:rsid w:val="00220B3C"/>
    <w:rsid w:val="00236BBB"/>
    <w:rsid w:val="00245C87"/>
    <w:rsid w:val="0025097E"/>
    <w:rsid w:val="0027173E"/>
    <w:rsid w:val="0027563C"/>
    <w:rsid w:val="0029187E"/>
    <w:rsid w:val="00291A23"/>
    <w:rsid w:val="00291B04"/>
    <w:rsid w:val="00294384"/>
    <w:rsid w:val="00297D87"/>
    <w:rsid w:val="002A7137"/>
    <w:rsid w:val="002B241E"/>
    <w:rsid w:val="002B3E46"/>
    <w:rsid w:val="002B7472"/>
    <w:rsid w:val="002B7684"/>
    <w:rsid w:val="002C0800"/>
    <w:rsid w:val="002C1CA5"/>
    <w:rsid w:val="002C4478"/>
    <w:rsid w:val="002C4E55"/>
    <w:rsid w:val="002C60C4"/>
    <w:rsid w:val="002C64DC"/>
    <w:rsid w:val="002C7E50"/>
    <w:rsid w:val="002D4AB4"/>
    <w:rsid w:val="002E78BA"/>
    <w:rsid w:val="002F1302"/>
    <w:rsid w:val="002F16B4"/>
    <w:rsid w:val="002F4AA2"/>
    <w:rsid w:val="00302CEF"/>
    <w:rsid w:val="00325D2B"/>
    <w:rsid w:val="00327F67"/>
    <w:rsid w:val="003407AF"/>
    <w:rsid w:val="00344EAC"/>
    <w:rsid w:val="00353900"/>
    <w:rsid w:val="0035774B"/>
    <w:rsid w:val="00367B96"/>
    <w:rsid w:val="00374705"/>
    <w:rsid w:val="0037541E"/>
    <w:rsid w:val="003801D3"/>
    <w:rsid w:val="00383EF0"/>
    <w:rsid w:val="00383F22"/>
    <w:rsid w:val="003906AE"/>
    <w:rsid w:val="00391497"/>
    <w:rsid w:val="003A253B"/>
    <w:rsid w:val="003B0D74"/>
    <w:rsid w:val="003B29F5"/>
    <w:rsid w:val="003C5028"/>
    <w:rsid w:val="003D4FAD"/>
    <w:rsid w:val="003D7E29"/>
    <w:rsid w:val="003E6A9C"/>
    <w:rsid w:val="003F50A1"/>
    <w:rsid w:val="003F6715"/>
    <w:rsid w:val="00410A3A"/>
    <w:rsid w:val="00416304"/>
    <w:rsid w:val="00420EE3"/>
    <w:rsid w:val="004258A6"/>
    <w:rsid w:val="00434222"/>
    <w:rsid w:val="004346C1"/>
    <w:rsid w:val="00435CF3"/>
    <w:rsid w:val="00436E1D"/>
    <w:rsid w:val="004505F8"/>
    <w:rsid w:val="004568A0"/>
    <w:rsid w:val="004630A9"/>
    <w:rsid w:val="00473BD3"/>
    <w:rsid w:val="004776F4"/>
    <w:rsid w:val="00482931"/>
    <w:rsid w:val="004926B7"/>
    <w:rsid w:val="00492B89"/>
    <w:rsid w:val="004977BE"/>
    <w:rsid w:val="00497D98"/>
    <w:rsid w:val="004A10CA"/>
    <w:rsid w:val="004A4915"/>
    <w:rsid w:val="004B41A8"/>
    <w:rsid w:val="004C06B7"/>
    <w:rsid w:val="004C0743"/>
    <w:rsid w:val="004C2B69"/>
    <w:rsid w:val="004D0900"/>
    <w:rsid w:val="004D125F"/>
    <w:rsid w:val="004E33A0"/>
    <w:rsid w:val="00507A7C"/>
    <w:rsid w:val="005122A9"/>
    <w:rsid w:val="00512834"/>
    <w:rsid w:val="00513E46"/>
    <w:rsid w:val="00520DF4"/>
    <w:rsid w:val="005260E9"/>
    <w:rsid w:val="00527065"/>
    <w:rsid w:val="0053137A"/>
    <w:rsid w:val="00532786"/>
    <w:rsid w:val="005357E1"/>
    <w:rsid w:val="005467AB"/>
    <w:rsid w:val="00550B59"/>
    <w:rsid w:val="005617E0"/>
    <w:rsid w:val="00562D6F"/>
    <w:rsid w:val="00562DD9"/>
    <w:rsid w:val="00563F98"/>
    <w:rsid w:val="00564354"/>
    <w:rsid w:val="00566F89"/>
    <w:rsid w:val="0057256F"/>
    <w:rsid w:val="00572D2A"/>
    <w:rsid w:val="0058089D"/>
    <w:rsid w:val="00581009"/>
    <w:rsid w:val="005857A8"/>
    <w:rsid w:val="005A2048"/>
    <w:rsid w:val="005A2188"/>
    <w:rsid w:val="005A3043"/>
    <w:rsid w:val="005A469F"/>
    <w:rsid w:val="005C16B9"/>
    <w:rsid w:val="005D3E21"/>
    <w:rsid w:val="00600032"/>
    <w:rsid w:val="00602B0A"/>
    <w:rsid w:val="006036EC"/>
    <w:rsid w:val="006102CA"/>
    <w:rsid w:val="00612CF6"/>
    <w:rsid w:val="006207AA"/>
    <w:rsid w:val="00640015"/>
    <w:rsid w:val="00641C21"/>
    <w:rsid w:val="00645DC6"/>
    <w:rsid w:val="006505BD"/>
    <w:rsid w:val="0065114B"/>
    <w:rsid w:val="00652822"/>
    <w:rsid w:val="00653845"/>
    <w:rsid w:val="00656D4A"/>
    <w:rsid w:val="00657CAB"/>
    <w:rsid w:val="00675C8E"/>
    <w:rsid w:val="006849B3"/>
    <w:rsid w:val="006854EC"/>
    <w:rsid w:val="00686732"/>
    <w:rsid w:val="00693C7A"/>
    <w:rsid w:val="006B0B79"/>
    <w:rsid w:val="006B2924"/>
    <w:rsid w:val="006C4EB1"/>
    <w:rsid w:val="006E0E9E"/>
    <w:rsid w:val="006E652A"/>
    <w:rsid w:val="006E6BFD"/>
    <w:rsid w:val="006F1CD9"/>
    <w:rsid w:val="006F36D6"/>
    <w:rsid w:val="00702ADE"/>
    <w:rsid w:val="00703673"/>
    <w:rsid w:val="00705214"/>
    <w:rsid w:val="00705AFB"/>
    <w:rsid w:val="0071234C"/>
    <w:rsid w:val="00724EE0"/>
    <w:rsid w:val="00725247"/>
    <w:rsid w:val="00730CAE"/>
    <w:rsid w:val="00752A8D"/>
    <w:rsid w:val="00755C78"/>
    <w:rsid w:val="00761660"/>
    <w:rsid w:val="00765B79"/>
    <w:rsid w:val="00765B89"/>
    <w:rsid w:val="00766A37"/>
    <w:rsid w:val="00770696"/>
    <w:rsid w:val="00773119"/>
    <w:rsid w:val="00775E9C"/>
    <w:rsid w:val="00776A69"/>
    <w:rsid w:val="007863AE"/>
    <w:rsid w:val="007874D6"/>
    <w:rsid w:val="00796B00"/>
    <w:rsid w:val="007A79AD"/>
    <w:rsid w:val="007B305A"/>
    <w:rsid w:val="007B3670"/>
    <w:rsid w:val="007B473B"/>
    <w:rsid w:val="007B56E4"/>
    <w:rsid w:val="007C1A3B"/>
    <w:rsid w:val="007C3E68"/>
    <w:rsid w:val="007C526E"/>
    <w:rsid w:val="007E39FC"/>
    <w:rsid w:val="007F0573"/>
    <w:rsid w:val="007F27CB"/>
    <w:rsid w:val="007F3E13"/>
    <w:rsid w:val="0081431D"/>
    <w:rsid w:val="00817C50"/>
    <w:rsid w:val="008228D6"/>
    <w:rsid w:val="00824E12"/>
    <w:rsid w:val="00826260"/>
    <w:rsid w:val="00826BEA"/>
    <w:rsid w:val="008301F8"/>
    <w:rsid w:val="00847244"/>
    <w:rsid w:val="00860012"/>
    <w:rsid w:val="0086101F"/>
    <w:rsid w:val="0086455B"/>
    <w:rsid w:val="008658EA"/>
    <w:rsid w:val="00883DFC"/>
    <w:rsid w:val="00893D2E"/>
    <w:rsid w:val="008A21DD"/>
    <w:rsid w:val="008A2F64"/>
    <w:rsid w:val="008A3965"/>
    <w:rsid w:val="008A45CF"/>
    <w:rsid w:val="008C014A"/>
    <w:rsid w:val="008C7542"/>
    <w:rsid w:val="008D293E"/>
    <w:rsid w:val="008D4654"/>
    <w:rsid w:val="008D46DA"/>
    <w:rsid w:val="008E23BE"/>
    <w:rsid w:val="008E4EBE"/>
    <w:rsid w:val="008E52C9"/>
    <w:rsid w:val="008F6592"/>
    <w:rsid w:val="009101BA"/>
    <w:rsid w:val="00911BD1"/>
    <w:rsid w:val="00912912"/>
    <w:rsid w:val="00916B7A"/>
    <w:rsid w:val="009178D7"/>
    <w:rsid w:val="00925D04"/>
    <w:rsid w:val="0092718A"/>
    <w:rsid w:val="00927762"/>
    <w:rsid w:val="009279A9"/>
    <w:rsid w:val="009309AC"/>
    <w:rsid w:val="00931A6B"/>
    <w:rsid w:val="00937F73"/>
    <w:rsid w:val="0094359D"/>
    <w:rsid w:val="00945664"/>
    <w:rsid w:val="00947663"/>
    <w:rsid w:val="00953230"/>
    <w:rsid w:val="00953E78"/>
    <w:rsid w:val="00954D6B"/>
    <w:rsid w:val="00954F0A"/>
    <w:rsid w:val="00957AEB"/>
    <w:rsid w:val="00966A32"/>
    <w:rsid w:val="00972F93"/>
    <w:rsid w:val="009740A1"/>
    <w:rsid w:val="00986309"/>
    <w:rsid w:val="009942E5"/>
    <w:rsid w:val="009A59F8"/>
    <w:rsid w:val="009A7718"/>
    <w:rsid w:val="009B1EB8"/>
    <w:rsid w:val="009B498B"/>
    <w:rsid w:val="009C1232"/>
    <w:rsid w:val="009C61E0"/>
    <w:rsid w:val="009C78AC"/>
    <w:rsid w:val="009D1172"/>
    <w:rsid w:val="009D5CB8"/>
    <w:rsid w:val="009E37D2"/>
    <w:rsid w:val="009E3E8F"/>
    <w:rsid w:val="009F021B"/>
    <w:rsid w:val="009F5FCE"/>
    <w:rsid w:val="00A05028"/>
    <w:rsid w:val="00A1704A"/>
    <w:rsid w:val="00A20358"/>
    <w:rsid w:val="00A20603"/>
    <w:rsid w:val="00A21439"/>
    <w:rsid w:val="00A47326"/>
    <w:rsid w:val="00A537BC"/>
    <w:rsid w:val="00A62A85"/>
    <w:rsid w:val="00A73045"/>
    <w:rsid w:val="00A75D51"/>
    <w:rsid w:val="00A80D56"/>
    <w:rsid w:val="00A83BEF"/>
    <w:rsid w:val="00A84035"/>
    <w:rsid w:val="00A913C9"/>
    <w:rsid w:val="00A96352"/>
    <w:rsid w:val="00AA3C94"/>
    <w:rsid w:val="00AA63AF"/>
    <w:rsid w:val="00AC16D1"/>
    <w:rsid w:val="00AC684D"/>
    <w:rsid w:val="00AC7F33"/>
    <w:rsid w:val="00AD31F1"/>
    <w:rsid w:val="00AD5CD4"/>
    <w:rsid w:val="00AE0E12"/>
    <w:rsid w:val="00AE163B"/>
    <w:rsid w:val="00AE17AD"/>
    <w:rsid w:val="00AF00E9"/>
    <w:rsid w:val="00AF2967"/>
    <w:rsid w:val="00AF39CB"/>
    <w:rsid w:val="00B017A3"/>
    <w:rsid w:val="00B10F43"/>
    <w:rsid w:val="00B17FC7"/>
    <w:rsid w:val="00B20CE0"/>
    <w:rsid w:val="00B20F65"/>
    <w:rsid w:val="00B26E09"/>
    <w:rsid w:val="00B27400"/>
    <w:rsid w:val="00B27C30"/>
    <w:rsid w:val="00B37296"/>
    <w:rsid w:val="00B44A96"/>
    <w:rsid w:val="00B527E6"/>
    <w:rsid w:val="00B53EA0"/>
    <w:rsid w:val="00B670EC"/>
    <w:rsid w:val="00B73B66"/>
    <w:rsid w:val="00B80B5F"/>
    <w:rsid w:val="00B82982"/>
    <w:rsid w:val="00B87AAD"/>
    <w:rsid w:val="00B9332D"/>
    <w:rsid w:val="00B96647"/>
    <w:rsid w:val="00BA00EC"/>
    <w:rsid w:val="00BA17D9"/>
    <w:rsid w:val="00BA27BB"/>
    <w:rsid w:val="00BB1C84"/>
    <w:rsid w:val="00BC26CE"/>
    <w:rsid w:val="00BC75DB"/>
    <w:rsid w:val="00BC7FB3"/>
    <w:rsid w:val="00BD50DB"/>
    <w:rsid w:val="00BD5A6C"/>
    <w:rsid w:val="00BE0967"/>
    <w:rsid w:val="00BE0F5D"/>
    <w:rsid w:val="00BE3365"/>
    <w:rsid w:val="00BE5C1B"/>
    <w:rsid w:val="00BF315F"/>
    <w:rsid w:val="00BF52A9"/>
    <w:rsid w:val="00BF5623"/>
    <w:rsid w:val="00BF6167"/>
    <w:rsid w:val="00BF63E0"/>
    <w:rsid w:val="00C00681"/>
    <w:rsid w:val="00C0204C"/>
    <w:rsid w:val="00C05861"/>
    <w:rsid w:val="00C133F8"/>
    <w:rsid w:val="00C150F3"/>
    <w:rsid w:val="00C21107"/>
    <w:rsid w:val="00C220E7"/>
    <w:rsid w:val="00C2425B"/>
    <w:rsid w:val="00C3220C"/>
    <w:rsid w:val="00C54F12"/>
    <w:rsid w:val="00C5545D"/>
    <w:rsid w:val="00C61718"/>
    <w:rsid w:val="00C66BD3"/>
    <w:rsid w:val="00C74C1F"/>
    <w:rsid w:val="00C83253"/>
    <w:rsid w:val="00C861FC"/>
    <w:rsid w:val="00C9606D"/>
    <w:rsid w:val="00C97B30"/>
    <w:rsid w:val="00CA4BA1"/>
    <w:rsid w:val="00CB2360"/>
    <w:rsid w:val="00CB281B"/>
    <w:rsid w:val="00CB640E"/>
    <w:rsid w:val="00CE00BA"/>
    <w:rsid w:val="00CF240F"/>
    <w:rsid w:val="00CF33C4"/>
    <w:rsid w:val="00CF60D9"/>
    <w:rsid w:val="00D0718E"/>
    <w:rsid w:val="00D10A3D"/>
    <w:rsid w:val="00D11091"/>
    <w:rsid w:val="00D12BE7"/>
    <w:rsid w:val="00D17F66"/>
    <w:rsid w:val="00D2317E"/>
    <w:rsid w:val="00D2720A"/>
    <w:rsid w:val="00D311D5"/>
    <w:rsid w:val="00D312A0"/>
    <w:rsid w:val="00D31BE8"/>
    <w:rsid w:val="00D35DF2"/>
    <w:rsid w:val="00D459CE"/>
    <w:rsid w:val="00D5400A"/>
    <w:rsid w:val="00D76A49"/>
    <w:rsid w:val="00D776F5"/>
    <w:rsid w:val="00D82C00"/>
    <w:rsid w:val="00D83606"/>
    <w:rsid w:val="00D9171F"/>
    <w:rsid w:val="00DA3511"/>
    <w:rsid w:val="00DB66E0"/>
    <w:rsid w:val="00DD4E2C"/>
    <w:rsid w:val="00DD57F7"/>
    <w:rsid w:val="00DD6AE2"/>
    <w:rsid w:val="00DE4FB6"/>
    <w:rsid w:val="00DF05AC"/>
    <w:rsid w:val="00E0017F"/>
    <w:rsid w:val="00E031D0"/>
    <w:rsid w:val="00E13572"/>
    <w:rsid w:val="00E13AA2"/>
    <w:rsid w:val="00E22752"/>
    <w:rsid w:val="00E23F83"/>
    <w:rsid w:val="00E2631B"/>
    <w:rsid w:val="00E271AA"/>
    <w:rsid w:val="00E30DC4"/>
    <w:rsid w:val="00E33B38"/>
    <w:rsid w:val="00E3703B"/>
    <w:rsid w:val="00E4351B"/>
    <w:rsid w:val="00E47056"/>
    <w:rsid w:val="00E472D3"/>
    <w:rsid w:val="00E47E45"/>
    <w:rsid w:val="00E50A1A"/>
    <w:rsid w:val="00E51012"/>
    <w:rsid w:val="00E51DFE"/>
    <w:rsid w:val="00E73F06"/>
    <w:rsid w:val="00E73F32"/>
    <w:rsid w:val="00E84CC6"/>
    <w:rsid w:val="00E87DAC"/>
    <w:rsid w:val="00E907CB"/>
    <w:rsid w:val="00E950B4"/>
    <w:rsid w:val="00EA64A2"/>
    <w:rsid w:val="00EB66FC"/>
    <w:rsid w:val="00EB6D0D"/>
    <w:rsid w:val="00EC14D1"/>
    <w:rsid w:val="00EC3DD6"/>
    <w:rsid w:val="00ED3C5A"/>
    <w:rsid w:val="00ED73F8"/>
    <w:rsid w:val="00EE14D6"/>
    <w:rsid w:val="00EF2199"/>
    <w:rsid w:val="00EF3D40"/>
    <w:rsid w:val="00EF575C"/>
    <w:rsid w:val="00F104CB"/>
    <w:rsid w:val="00F109B0"/>
    <w:rsid w:val="00F23BA5"/>
    <w:rsid w:val="00F23C12"/>
    <w:rsid w:val="00F269C0"/>
    <w:rsid w:val="00F27985"/>
    <w:rsid w:val="00F33EF7"/>
    <w:rsid w:val="00F44A2F"/>
    <w:rsid w:val="00F460E6"/>
    <w:rsid w:val="00F618E3"/>
    <w:rsid w:val="00F65FBD"/>
    <w:rsid w:val="00F76D3D"/>
    <w:rsid w:val="00F90B28"/>
    <w:rsid w:val="00F90EEC"/>
    <w:rsid w:val="00F958D9"/>
    <w:rsid w:val="00FA2452"/>
    <w:rsid w:val="00FB2179"/>
    <w:rsid w:val="00FC38A6"/>
    <w:rsid w:val="00FD322C"/>
    <w:rsid w:val="00FE76CE"/>
    <w:rsid w:val="00FF22BF"/>
    <w:rsid w:val="01D735B7"/>
    <w:rsid w:val="02502671"/>
    <w:rsid w:val="028642E4"/>
    <w:rsid w:val="05FC2EB7"/>
    <w:rsid w:val="07603FB2"/>
    <w:rsid w:val="077010BF"/>
    <w:rsid w:val="07B436A2"/>
    <w:rsid w:val="07E87CF9"/>
    <w:rsid w:val="08AC61C8"/>
    <w:rsid w:val="090A6816"/>
    <w:rsid w:val="0B077F8D"/>
    <w:rsid w:val="0CFE2CC9"/>
    <w:rsid w:val="0E010CC3"/>
    <w:rsid w:val="0E0662D9"/>
    <w:rsid w:val="0E824B63"/>
    <w:rsid w:val="0F7F56D6"/>
    <w:rsid w:val="107B4A8E"/>
    <w:rsid w:val="11716160"/>
    <w:rsid w:val="11B20B26"/>
    <w:rsid w:val="13010BF7"/>
    <w:rsid w:val="13DC2D8F"/>
    <w:rsid w:val="141F6347"/>
    <w:rsid w:val="14470EC0"/>
    <w:rsid w:val="14485E31"/>
    <w:rsid w:val="14F757F3"/>
    <w:rsid w:val="15324BD2"/>
    <w:rsid w:val="165F0C7D"/>
    <w:rsid w:val="16842491"/>
    <w:rsid w:val="17C60C27"/>
    <w:rsid w:val="17EA2191"/>
    <w:rsid w:val="19ED040E"/>
    <w:rsid w:val="19F811CC"/>
    <w:rsid w:val="1C6F14EE"/>
    <w:rsid w:val="1C7955F9"/>
    <w:rsid w:val="1C7C73CC"/>
    <w:rsid w:val="1D1B4B41"/>
    <w:rsid w:val="1FF975EC"/>
    <w:rsid w:val="20014B53"/>
    <w:rsid w:val="215D04AF"/>
    <w:rsid w:val="22526472"/>
    <w:rsid w:val="22D81B39"/>
    <w:rsid w:val="25692B4D"/>
    <w:rsid w:val="267268F6"/>
    <w:rsid w:val="27F86289"/>
    <w:rsid w:val="2863317B"/>
    <w:rsid w:val="290B781B"/>
    <w:rsid w:val="2C2422F5"/>
    <w:rsid w:val="2D7C4A11"/>
    <w:rsid w:val="2DD536C3"/>
    <w:rsid w:val="2F3E7EAB"/>
    <w:rsid w:val="2F736386"/>
    <w:rsid w:val="2FAE5782"/>
    <w:rsid w:val="302F23C1"/>
    <w:rsid w:val="31CD63C9"/>
    <w:rsid w:val="35B3532B"/>
    <w:rsid w:val="36575075"/>
    <w:rsid w:val="367334A5"/>
    <w:rsid w:val="37684AF2"/>
    <w:rsid w:val="38EE268F"/>
    <w:rsid w:val="3B2C087E"/>
    <w:rsid w:val="3B4C2CCE"/>
    <w:rsid w:val="3C753521"/>
    <w:rsid w:val="3CC16E7D"/>
    <w:rsid w:val="3CEA26B3"/>
    <w:rsid w:val="3D535F53"/>
    <w:rsid w:val="3D6066C5"/>
    <w:rsid w:val="3DED7FE2"/>
    <w:rsid w:val="3E386406"/>
    <w:rsid w:val="3E4405D4"/>
    <w:rsid w:val="3E4E3201"/>
    <w:rsid w:val="3F1B6645"/>
    <w:rsid w:val="40D20119"/>
    <w:rsid w:val="41545C92"/>
    <w:rsid w:val="42FE5724"/>
    <w:rsid w:val="4340580E"/>
    <w:rsid w:val="4352109E"/>
    <w:rsid w:val="47682DB4"/>
    <w:rsid w:val="49D95468"/>
    <w:rsid w:val="4BD668C8"/>
    <w:rsid w:val="4C382EC4"/>
    <w:rsid w:val="4D402F73"/>
    <w:rsid w:val="4ED16F74"/>
    <w:rsid w:val="4ED74E4A"/>
    <w:rsid w:val="4F1D7767"/>
    <w:rsid w:val="4F835FE1"/>
    <w:rsid w:val="4F980780"/>
    <w:rsid w:val="50004B20"/>
    <w:rsid w:val="51723728"/>
    <w:rsid w:val="522D0101"/>
    <w:rsid w:val="527903F5"/>
    <w:rsid w:val="528B0128"/>
    <w:rsid w:val="52B07B8F"/>
    <w:rsid w:val="52BA2E8E"/>
    <w:rsid w:val="53FF492A"/>
    <w:rsid w:val="54514A24"/>
    <w:rsid w:val="5559450E"/>
    <w:rsid w:val="589C6BEB"/>
    <w:rsid w:val="5A9209EF"/>
    <w:rsid w:val="5ABD6B1C"/>
    <w:rsid w:val="5B2339EA"/>
    <w:rsid w:val="5B435A44"/>
    <w:rsid w:val="5B5945C5"/>
    <w:rsid w:val="5C29661F"/>
    <w:rsid w:val="5C7B7A1A"/>
    <w:rsid w:val="603B37A0"/>
    <w:rsid w:val="6115317F"/>
    <w:rsid w:val="61DD032A"/>
    <w:rsid w:val="622F287E"/>
    <w:rsid w:val="62A50C52"/>
    <w:rsid w:val="62F65DAE"/>
    <w:rsid w:val="63DA4A6C"/>
    <w:rsid w:val="64D44AC4"/>
    <w:rsid w:val="65BE4DDE"/>
    <w:rsid w:val="663A5233"/>
    <w:rsid w:val="66D75689"/>
    <w:rsid w:val="66F63F7D"/>
    <w:rsid w:val="684D76F3"/>
    <w:rsid w:val="68C875D8"/>
    <w:rsid w:val="691E189E"/>
    <w:rsid w:val="69B11CDD"/>
    <w:rsid w:val="69F94604"/>
    <w:rsid w:val="6AEF34F2"/>
    <w:rsid w:val="6C4E1604"/>
    <w:rsid w:val="6D110525"/>
    <w:rsid w:val="6E3B0389"/>
    <w:rsid w:val="6EBF4F8A"/>
    <w:rsid w:val="6F60676D"/>
    <w:rsid w:val="6FA10B33"/>
    <w:rsid w:val="70716758"/>
    <w:rsid w:val="709B0D8D"/>
    <w:rsid w:val="710870BC"/>
    <w:rsid w:val="714248FD"/>
    <w:rsid w:val="72474FE2"/>
    <w:rsid w:val="738B5D82"/>
    <w:rsid w:val="738B7B30"/>
    <w:rsid w:val="751853F4"/>
    <w:rsid w:val="75E43966"/>
    <w:rsid w:val="76DB409B"/>
    <w:rsid w:val="777A05E8"/>
    <w:rsid w:val="7A515E7E"/>
    <w:rsid w:val="7A6F3D08"/>
    <w:rsid w:val="7D6531C9"/>
    <w:rsid w:val="7D8E0949"/>
    <w:rsid w:val="7E342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iPriority="99"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3"/>
    <w:unhideWhenUsed/>
    <w:qFormat/>
    <w:uiPriority w:val="99"/>
    <w:pPr>
      <w:tabs>
        <w:tab w:val="center" w:pos="4153"/>
        <w:tab w:val="right" w:pos="8306"/>
      </w:tabs>
      <w:snapToGrid w:val="0"/>
      <w:jc w:val="left"/>
    </w:pPr>
    <w:rPr>
      <w:sz w:val="18"/>
    </w:rPr>
  </w:style>
  <w:style w:type="paragraph" w:styleId="6">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unhideWhenUsed/>
    <w:uiPriority w:val="99"/>
    <w:rPr>
      <w:color w:val="800080"/>
      <w:u w:val="single"/>
    </w:rPr>
  </w:style>
  <w:style w:type="character" w:styleId="17">
    <w:name w:val="Hyperlink"/>
    <w:basedOn w:val="13"/>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3"/>
    <w:link w:val="2"/>
    <w:qFormat/>
    <w:uiPriority w:val="0"/>
    <w:rPr>
      <w:rFonts w:eastAsia="黑体" w:asciiTheme="minorHAnsi" w:hAnsiTheme="minorHAnsi" w:cstheme="minorBidi"/>
      <w:b/>
      <w:bCs/>
      <w:kern w:val="44"/>
      <w:sz w:val="28"/>
      <w:szCs w:val="44"/>
    </w:rPr>
  </w:style>
  <w:style w:type="character" w:customStyle="1" w:styleId="20">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1">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3"/>
    <w:link w:val="5"/>
    <w:qFormat/>
    <w:uiPriority w:val="99"/>
    <w:rPr>
      <w:rFonts w:eastAsia="仿宋_GB2312" w:asciiTheme="minorHAnsi" w:hAnsiTheme="minorHAnsi" w:cstheme="minorBidi"/>
      <w:kern w:val="2"/>
      <w:sz w:val="18"/>
      <w:szCs w:val="22"/>
    </w:rPr>
  </w:style>
  <w:style w:type="character" w:customStyle="1" w:styleId="24">
    <w:name w:val="页眉 字符"/>
    <w:basedOn w:val="13"/>
    <w:link w:val="6"/>
    <w:qFormat/>
    <w:uiPriority w:val="99"/>
    <w:rPr>
      <w:rFonts w:eastAsia="仿宋_GB2312" w:asciiTheme="minorHAnsi" w:hAnsiTheme="minorHAnsi" w:cstheme="minorBidi"/>
      <w:kern w:val="2"/>
      <w:sz w:val="18"/>
      <w:szCs w:val="22"/>
    </w:rPr>
  </w:style>
  <w:style w:type="paragraph" w:customStyle="1" w:styleId="25">
    <w:name w:val="msonormal"/>
    <w:basedOn w:val="1"/>
    <w:uiPriority w:val="0"/>
    <w:pPr>
      <w:widowControl/>
      <w:spacing w:before="100" w:beforeAutospacing="1" w:after="100" w:afterAutospacing="1"/>
      <w:ind w:firstLine="0" w:firstLineChars="0"/>
      <w:jc w:val="left"/>
    </w:pPr>
    <w:rPr>
      <w:rFonts w:ascii="宋体" w:hAnsi="宋体" w:eastAsia="宋体" w:cs="宋体"/>
      <w:kern w:val="0"/>
      <w:szCs w:val="24"/>
    </w:rPr>
  </w:style>
  <w:style w:type="paragraph" w:customStyle="1" w:styleId="26">
    <w:name w:val="font5"/>
    <w:basedOn w:val="1"/>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27">
    <w:name w:val="xl74"/>
    <w:basedOn w:val="1"/>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28">
    <w:name w:val="xl75"/>
    <w:basedOn w:val="1"/>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29">
    <w:name w:val="xl76"/>
    <w:basedOn w:val="1"/>
    <w:uiPriority w:val="0"/>
    <w:pPr>
      <w:widowControl/>
      <w:shd w:val="clear" w:color="000000" w:fill="FFFFFF"/>
      <w:spacing w:before="100" w:beforeAutospacing="1" w:after="100" w:afterAutospacing="1"/>
      <w:ind w:firstLine="0" w:firstLineChars="0"/>
      <w:jc w:val="left"/>
    </w:pPr>
    <w:rPr>
      <w:rFonts w:ascii="宋体" w:hAnsi="宋体" w:eastAsia="宋体" w:cs="宋体"/>
      <w:kern w:val="0"/>
      <w:szCs w:val="24"/>
    </w:rPr>
  </w:style>
  <w:style w:type="paragraph" w:customStyle="1" w:styleId="30">
    <w:name w:val="xl77"/>
    <w:basedOn w:val="1"/>
    <w:uiPriority w:val="0"/>
    <w:pPr>
      <w:widowControl/>
      <w:shd w:val="clear" w:color="000000" w:fill="FFFFFF"/>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31">
    <w:name w:val="xl78"/>
    <w:basedOn w:val="1"/>
    <w:uiPriority w:val="0"/>
    <w:pPr>
      <w:widowControl/>
      <w:shd w:val="clear" w:color="000000" w:fill="FFFFFF"/>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32">
    <w:name w:val="xl79"/>
    <w:basedOn w:val="1"/>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33">
    <w:name w:val="xl80"/>
    <w:basedOn w:val="1"/>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 w:type="paragraph" w:customStyle="1" w:styleId="34">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35">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36">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7">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38">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9">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16"/>
      <w:szCs w:val="16"/>
    </w:rPr>
  </w:style>
  <w:style w:type="paragraph" w:customStyle="1" w:styleId="40">
    <w:name w:val="xl8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1">
    <w:name w:val="xl8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2">
    <w:name w:val="xl90"/>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3">
    <w:name w:val="xl9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18"/>
      <w:szCs w:val="18"/>
    </w:rPr>
  </w:style>
  <w:style w:type="paragraph" w:customStyle="1" w:styleId="44">
    <w:name w:val="xl9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46">
    <w:name w:val="xl9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7">
    <w:name w:val="xl9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8">
    <w:name w:val="xl9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49">
    <w:name w:val="xl97"/>
    <w:basedOn w:val="1"/>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0">
    <w:name w:val="xl9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52">
    <w:name w:val="xl10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3">
    <w:name w:val="xl10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4">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5">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6">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7">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8">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59">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0">
    <w:name w:val="xl10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1">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kern w:val="0"/>
      <w:sz w:val="18"/>
      <w:szCs w:val="18"/>
    </w:rPr>
  </w:style>
  <w:style w:type="paragraph" w:customStyle="1" w:styleId="62">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3">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4">
    <w:name w:val="xl11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color w:val="000000"/>
      <w:kern w:val="0"/>
      <w:sz w:val="18"/>
      <w:szCs w:val="18"/>
    </w:rPr>
  </w:style>
  <w:style w:type="paragraph" w:customStyle="1" w:styleId="65">
    <w:name w:val="xl11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8">
    <w:name w:val="xl116"/>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9">
    <w:name w:val="xl117"/>
    <w:basedOn w:val="1"/>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0">
    <w:name w:val="xl11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1">
    <w:name w:val="xl11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2">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3">
    <w:name w:val="xl121"/>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4">
    <w:name w:val="xl122"/>
    <w:basedOn w:val="1"/>
    <w:uiPriority w:val="0"/>
    <w:pPr>
      <w:widowControl/>
      <w:pBdr>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5">
    <w:name w:val="xl12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6">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Cs w:val="24"/>
    </w:rPr>
  </w:style>
  <w:style w:type="paragraph" w:customStyle="1" w:styleId="77">
    <w:name w:val="xl125"/>
    <w:basedOn w:val="1"/>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8">
    <w:name w:val="xl126"/>
    <w:basedOn w:val="1"/>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9">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黑体" w:hAnsi="黑体" w:eastAsia="黑体" w:cs="宋体"/>
      <w:kern w:val="0"/>
      <w:sz w:val="21"/>
      <w:szCs w:val="21"/>
    </w:rPr>
  </w:style>
  <w:style w:type="paragraph" w:customStyle="1" w:styleId="80">
    <w:name w:val="xl128"/>
    <w:basedOn w:val="1"/>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1">
    <w:name w:val="xl129"/>
    <w:basedOn w:val="1"/>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2">
    <w:name w:val="xl130"/>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3">
    <w:name w:val="xl131"/>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84">
    <w:name w:val="xl132"/>
    <w:basedOn w:val="1"/>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5">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6">
    <w:name w:val="xl13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7">
    <w:name w:val="xl135"/>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8">
    <w:name w:val="xl136"/>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9">
    <w:name w:val="xl137"/>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0">
    <w:name w:val="xl138"/>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1">
    <w:name w:val="xl139"/>
    <w:basedOn w:val="1"/>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2">
    <w:name w:val="xl140"/>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3">
    <w:name w:val="xl141"/>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4">
    <w:name w:val="xl142"/>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5">
    <w:name w:val="xl143"/>
    <w:basedOn w:val="1"/>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6">
    <w:name w:val="xl144"/>
    <w:basedOn w:val="1"/>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7">
    <w:name w:val="xl14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98">
    <w:name w:val="xl146"/>
    <w:basedOn w:val="1"/>
    <w:uiPriority w:val="0"/>
    <w:pPr>
      <w:widowControl/>
      <w:pBdr>
        <w:top w:val="single" w:color="auto" w:sz="8" w:space="0"/>
        <w:left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99">
    <w:name w:val="xl147"/>
    <w:basedOn w:val="1"/>
    <w:uiPriority w:val="0"/>
    <w:pPr>
      <w:widowControl/>
      <w:pBdr>
        <w:top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0">
    <w:name w:val="xl148"/>
    <w:basedOn w:val="1"/>
    <w:uiPriority w:val="0"/>
    <w:pPr>
      <w:widowControl/>
      <w:pBdr>
        <w:top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1">
    <w:name w:val="xl149"/>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2">
    <w:name w:val="xl150"/>
    <w:basedOn w:val="1"/>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3">
    <w:name w:val="xl151"/>
    <w:basedOn w:val="1"/>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4">
    <w:name w:val="xl1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5">
    <w:name w:val="xl1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6">
    <w:name w:val="xl154"/>
    <w:basedOn w:val="1"/>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7">
    <w:name w:val="xl155"/>
    <w:basedOn w:val="1"/>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8">
    <w:name w:val="xl156"/>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9">
    <w:name w:val="xl157"/>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0">
    <w:name w:val="xl1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1">
    <w:name w:val="xl159"/>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2">
    <w:name w:val="xl160"/>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3">
    <w:name w:val="xl16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4">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5">
    <w:name w:val="xl16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116">
    <w:name w:val="font6"/>
    <w:basedOn w:val="1"/>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117">
    <w:name w:val="xl81"/>
    <w:basedOn w:val="1"/>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8">
    <w:name w:val="xl69"/>
    <w:basedOn w:val="1"/>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19">
    <w:name w:val="xl70"/>
    <w:basedOn w:val="1"/>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120">
    <w:name w:val="xl71"/>
    <w:basedOn w:val="1"/>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21">
    <w:name w:val="xl72"/>
    <w:basedOn w:val="1"/>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122">
    <w:name w:val="xl73"/>
    <w:basedOn w:val="1"/>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22</Pages>
  <Words>11870</Words>
  <Characters>12682</Characters>
  <Lines>141</Lines>
  <Paragraphs>39</Paragraphs>
  <TotalTime>3</TotalTime>
  <ScaleCrop>false</ScaleCrop>
  <LinksUpToDate>false</LinksUpToDate>
  <CharactersWithSpaces>12837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2022-06-08T01:51:00Z</dcterms:created>
  <dc:creator>1</dc:creator>
  <cp:lastModifiedBy>周双喜</cp:lastModifiedBy>
  <dcterms:modified xsi:type="dcterms:W3CDTF">2025-09-11T01:43:33Z</dcterms:modified>
  <cp:revision>414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179B6457B9D640698F78B2789DD592E3</vt:lpwstr>
  </property>
  <property fmtid="{D5CDD505-2E9C-101B-9397-08002B2CF9AE}" pid="4" name="KSOTemplateDocerSaveRecord">
    <vt:lpwstr>eyJoZGlkIjoiYjExMDU0ODg1OTcxYmEzZTEyYTU1YjMxMmI3YThhZDYiLCJ1c2VySWQiOiIxNjkyMTMxNDI2In0=</vt:lpwstr>
  </property>
</Properties>
</file>